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103"/>
      </w:tblGrid>
      <w:tr w:rsidR="00A33E07" w:rsidRPr="00A431B2" w14:paraId="02E15555" w14:textId="77777777" w:rsidTr="00BC2B82">
        <w:trPr>
          <w:trHeight w:val="1134"/>
        </w:trPr>
        <w:tc>
          <w:tcPr>
            <w:tcW w:w="7938" w:type="dxa"/>
            <w:vAlign w:val="center"/>
          </w:tcPr>
          <w:p w14:paraId="02E15553" w14:textId="3C62C639" w:rsidR="00A431B2" w:rsidRPr="00A431B2" w:rsidRDefault="00A431B2" w:rsidP="00794360">
            <w:pPr>
              <w:spacing w:line="276" w:lineRule="auto"/>
            </w:pPr>
          </w:p>
        </w:tc>
        <w:tc>
          <w:tcPr>
            <w:tcW w:w="5103" w:type="dxa"/>
            <w:vAlign w:val="center"/>
          </w:tcPr>
          <w:p w14:paraId="648B3D49" w14:textId="77777777" w:rsidR="009B114E" w:rsidRDefault="009B114E" w:rsidP="00794360">
            <w:pPr>
              <w:pStyle w:val="Heading1"/>
              <w:spacing w:line="276" w:lineRule="auto"/>
              <w:outlineLvl w:val="0"/>
            </w:pPr>
            <w:r>
              <w:t>Performance and Development Process 2014/2015</w:t>
            </w:r>
          </w:p>
          <w:p w14:paraId="02E15554" w14:textId="0C77A1EA" w:rsidR="00A431B2" w:rsidRPr="004104B2" w:rsidRDefault="00A431B2" w:rsidP="00794360">
            <w:pPr>
              <w:pStyle w:val="Heading1"/>
              <w:spacing w:line="276" w:lineRule="auto"/>
              <w:outlineLvl w:val="0"/>
            </w:pPr>
          </w:p>
        </w:tc>
      </w:tr>
      <w:tr w:rsidR="00A33E07" w:rsidRPr="00A431B2" w14:paraId="02E15559" w14:textId="77777777" w:rsidTr="00BC2B82">
        <w:trPr>
          <w:trHeight w:val="1134"/>
        </w:trPr>
        <w:tc>
          <w:tcPr>
            <w:tcW w:w="7938" w:type="dxa"/>
            <w:vAlign w:val="center"/>
          </w:tcPr>
          <w:p w14:paraId="02E15556" w14:textId="77777777" w:rsidR="00A431B2" w:rsidRPr="00A431B2" w:rsidRDefault="00A431B2" w:rsidP="00794360">
            <w:pPr>
              <w:spacing w:line="276" w:lineRule="auto"/>
            </w:pPr>
          </w:p>
        </w:tc>
        <w:tc>
          <w:tcPr>
            <w:tcW w:w="5103" w:type="dxa"/>
            <w:vAlign w:val="center"/>
          </w:tcPr>
          <w:p w14:paraId="02E15558" w14:textId="38A2588F" w:rsidR="00A9658D" w:rsidRPr="00A33E07" w:rsidRDefault="00FA2C83" w:rsidP="00794360">
            <w:pPr>
              <w:pStyle w:val="Heading3"/>
              <w:spacing w:line="276" w:lineRule="auto"/>
              <w:outlineLvl w:val="2"/>
            </w:pPr>
            <w:r>
              <w:t>Teacher</w:t>
            </w:r>
            <w:r w:rsidR="008D4FAE">
              <w:t xml:space="preserve"> </w:t>
            </w:r>
            <w:r w:rsidR="00BC2B82">
              <w:t>Performance and Development Plan</w:t>
            </w:r>
          </w:p>
        </w:tc>
      </w:tr>
    </w:tbl>
    <w:p w14:paraId="5CDE712A" w14:textId="77777777" w:rsidR="00BC2B82" w:rsidRDefault="00BC2B82" w:rsidP="00794360">
      <w:pPr>
        <w:spacing w:line="276" w:lineRule="auto"/>
      </w:pPr>
    </w:p>
    <w:tbl>
      <w:tblPr>
        <w:tblStyle w:val="TableGrid"/>
        <w:tblW w:w="14318" w:type="dxa"/>
        <w:tblInd w:w="-15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76"/>
        <w:gridCol w:w="5147"/>
        <w:gridCol w:w="2486"/>
        <w:gridCol w:w="3609"/>
      </w:tblGrid>
      <w:tr w:rsidR="00BC2B82" w:rsidRPr="006A46F3" w14:paraId="1C2EEEE5" w14:textId="77777777" w:rsidTr="00BC2B82">
        <w:trPr>
          <w:trHeight w:val="374"/>
        </w:trPr>
        <w:tc>
          <w:tcPr>
            <w:tcW w:w="3076" w:type="dxa"/>
            <w:shd w:val="clear" w:color="auto" w:fill="D9D9D9" w:themeFill="background1" w:themeFillShade="D9"/>
          </w:tcPr>
          <w:p w14:paraId="3D0F49D0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  <w:r w:rsidRPr="006A46F3">
              <w:rPr>
                <w:rFonts w:cs="Arial"/>
              </w:rPr>
              <w:t>Name</w:t>
            </w:r>
          </w:p>
        </w:tc>
        <w:tc>
          <w:tcPr>
            <w:tcW w:w="5147" w:type="dxa"/>
            <w:shd w:val="clear" w:color="auto" w:fill="FFFFFF" w:themeFill="background1"/>
          </w:tcPr>
          <w:p w14:paraId="0E8F872F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</w:tcPr>
          <w:p w14:paraId="3341C8A7" w14:textId="77777777" w:rsidR="00BC2B82" w:rsidRPr="006A46F3" w:rsidRDefault="00BC2B82" w:rsidP="00794360">
            <w:pPr>
              <w:spacing w:before="120" w:line="276" w:lineRule="auto"/>
              <w:jc w:val="right"/>
              <w:rPr>
                <w:rFonts w:cs="Arial"/>
              </w:rPr>
            </w:pPr>
            <w:r w:rsidRPr="006A46F3">
              <w:rPr>
                <w:rFonts w:cs="Arial"/>
              </w:rPr>
              <w:t>School Name</w:t>
            </w:r>
          </w:p>
        </w:tc>
        <w:tc>
          <w:tcPr>
            <w:tcW w:w="3609" w:type="dxa"/>
            <w:shd w:val="clear" w:color="auto" w:fill="FFFFFF" w:themeFill="background1"/>
          </w:tcPr>
          <w:p w14:paraId="7DBB7971" w14:textId="18B5D429" w:rsidR="00BC2B82" w:rsidRPr="006A46F3" w:rsidRDefault="00EA328B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Geelong High School</w:t>
            </w:r>
          </w:p>
        </w:tc>
      </w:tr>
      <w:tr w:rsidR="00BC2B82" w:rsidRPr="006A46F3" w14:paraId="38ECF544" w14:textId="77777777" w:rsidTr="00BC2B82">
        <w:trPr>
          <w:trHeight w:val="374"/>
        </w:trPr>
        <w:tc>
          <w:tcPr>
            <w:tcW w:w="3076" w:type="dxa"/>
            <w:shd w:val="clear" w:color="auto" w:fill="D9D9D9" w:themeFill="background1" w:themeFillShade="D9"/>
          </w:tcPr>
          <w:p w14:paraId="4F8F90FF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TO Number</w:t>
            </w:r>
          </w:p>
        </w:tc>
        <w:tc>
          <w:tcPr>
            <w:tcW w:w="5147" w:type="dxa"/>
            <w:shd w:val="clear" w:color="auto" w:fill="FFFFFF" w:themeFill="background1"/>
          </w:tcPr>
          <w:p w14:paraId="51BA5D41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</w:tcPr>
          <w:p w14:paraId="75985F8D" w14:textId="77777777" w:rsidR="00BC2B82" w:rsidRPr="006A46F3" w:rsidRDefault="00BC2B82" w:rsidP="00794360">
            <w:pPr>
              <w:spacing w:before="12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School Number</w:t>
            </w:r>
          </w:p>
        </w:tc>
        <w:tc>
          <w:tcPr>
            <w:tcW w:w="3609" w:type="dxa"/>
            <w:shd w:val="clear" w:color="auto" w:fill="FFFFFF" w:themeFill="background1"/>
          </w:tcPr>
          <w:p w14:paraId="7196955D" w14:textId="61085BC7" w:rsidR="00BC2B82" w:rsidRPr="006A46F3" w:rsidRDefault="00EA328B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01-7855</w:t>
            </w:r>
          </w:p>
        </w:tc>
      </w:tr>
      <w:tr w:rsidR="00BC2B82" w:rsidRPr="006A46F3" w14:paraId="55189F36" w14:textId="77777777" w:rsidTr="00BC2B82">
        <w:trPr>
          <w:trHeight w:val="374"/>
        </w:trPr>
        <w:tc>
          <w:tcPr>
            <w:tcW w:w="3076" w:type="dxa"/>
            <w:shd w:val="clear" w:color="auto" w:fill="D9D9D9" w:themeFill="background1" w:themeFillShade="D9"/>
          </w:tcPr>
          <w:p w14:paraId="7589FB81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  <w:r w:rsidRPr="006A46F3">
              <w:rPr>
                <w:rFonts w:cs="Arial"/>
              </w:rPr>
              <w:t>Job Title</w:t>
            </w:r>
          </w:p>
        </w:tc>
        <w:tc>
          <w:tcPr>
            <w:tcW w:w="5147" w:type="dxa"/>
            <w:shd w:val="clear" w:color="auto" w:fill="FFFFFF" w:themeFill="background1"/>
          </w:tcPr>
          <w:p w14:paraId="498280D8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</w:tcPr>
          <w:p w14:paraId="2E95B769" w14:textId="30A14C9E" w:rsidR="00BC2B82" w:rsidRPr="006A46F3" w:rsidRDefault="00422F70" w:rsidP="00794360">
            <w:pPr>
              <w:spacing w:before="12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Classification Level</w:t>
            </w:r>
          </w:p>
        </w:tc>
        <w:tc>
          <w:tcPr>
            <w:tcW w:w="3609" w:type="dxa"/>
            <w:shd w:val="clear" w:color="auto" w:fill="FFFFFF" w:themeFill="background1"/>
          </w:tcPr>
          <w:p w14:paraId="40AA01EC" w14:textId="26C913F5" w:rsidR="00BC2B82" w:rsidRPr="006A46F3" w:rsidRDefault="00846F4F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Proficient</w:t>
            </w:r>
          </w:p>
        </w:tc>
      </w:tr>
      <w:tr w:rsidR="00BC2B82" w:rsidRPr="006A46F3" w14:paraId="29DC91D0" w14:textId="77777777" w:rsidTr="00BC2B82">
        <w:trPr>
          <w:trHeight w:val="390"/>
        </w:trPr>
        <w:tc>
          <w:tcPr>
            <w:tcW w:w="3076" w:type="dxa"/>
            <w:shd w:val="clear" w:color="auto" w:fill="D9D9D9" w:themeFill="background1" w:themeFillShade="D9"/>
          </w:tcPr>
          <w:p w14:paraId="2CA0CAB6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P&amp;D Cycle Dates</w:t>
            </w:r>
          </w:p>
        </w:tc>
        <w:tc>
          <w:tcPr>
            <w:tcW w:w="5147" w:type="dxa"/>
            <w:shd w:val="clear" w:color="auto" w:fill="FFFFFF" w:themeFill="background1"/>
          </w:tcPr>
          <w:p w14:paraId="2F8D77C4" w14:textId="7B8E764E" w:rsidR="00BC2B82" w:rsidRPr="006A46F3" w:rsidRDefault="00EA328B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Jan 2014 – Dec 2014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61387743" w14:textId="77777777" w:rsidR="00BC2B82" w:rsidRPr="006A46F3" w:rsidRDefault="00BC2B82" w:rsidP="00794360">
            <w:pPr>
              <w:spacing w:before="120" w:line="276" w:lineRule="auto"/>
              <w:jc w:val="right"/>
              <w:rPr>
                <w:rFonts w:cs="Arial"/>
              </w:rPr>
            </w:pPr>
            <w:r w:rsidRPr="006A46F3">
              <w:rPr>
                <w:rFonts w:cs="Arial"/>
              </w:rPr>
              <w:t>Date Plan Developed</w:t>
            </w:r>
          </w:p>
        </w:tc>
        <w:tc>
          <w:tcPr>
            <w:tcW w:w="3609" w:type="dxa"/>
            <w:shd w:val="clear" w:color="auto" w:fill="FFFFFF" w:themeFill="background1"/>
          </w:tcPr>
          <w:p w14:paraId="4E44361B" w14:textId="235D8207" w:rsidR="00BC2B82" w:rsidRPr="006A46F3" w:rsidRDefault="00EA328B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Term 1 2014</w:t>
            </w:r>
          </w:p>
        </w:tc>
      </w:tr>
      <w:tr w:rsidR="00BC2B82" w:rsidRPr="006A46F3" w14:paraId="277EB42B" w14:textId="77777777" w:rsidTr="00BC2B82">
        <w:trPr>
          <w:trHeight w:val="390"/>
        </w:trPr>
        <w:tc>
          <w:tcPr>
            <w:tcW w:w="3076" w:type="dxa"/>
            <w:shd w:val="clear" w:color="auto" w:fill="D9D9D9" w:themeFill="background1" w:themeFillShade="D9"/>
          </w:tcPr>
          <w:p w14:paraId="0DD2908A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  <w:r w:rsidRPr="006A46F3">
              <w:rPr>
                <w:rFonts w:cs="Arial"/>
              </w:rPr>
              <w:t>Overarching School Goal(s)</w:t>
            </w:r>
          </w:p>
        </w:tc>
        <w:tc>
          <w:tcPr>
            <w:tcW w:w="11242" w:type="dxa"/>
            <w:gridSpan w:val="3"/>
            <w:shd w:val="clear" w:color="auto" w:fill="FFFFFF" w:themeFill="background1"/>
          </w:tcPr>
          <w:p w14:paraId="3FB98CE1" w14:textId="77777777" w:rsidR="0059673F" w:rsidRPr="00EA328B" w:rsidRDefault="00EA328B" w:rsidP="00794360">
            <w:pPr>
              <w:numPr>
                <w:ilvl w:val="0"/>
                <w:numId w:val="31"/>
              </w:numPr>
              <w:spacing w:before="120" w:line="276" w:lineRule="auto"/>
              <w:rPr>
                <w:rFonts w:cs="Arial"/>
              </w:rPr>
            </w:pPr>
            <w:r w:rsidRPr="00EA328B">
              <w:rPr>
                <w:rFonts w:cs="Arial"/>
                <w:b/>
                <w:bCs/>
              </w:rPr>
              <w:t xml:space="preserve">To improve student outcomes in literacy and numeracy across all learning areas  </w:t>
            </w:r>
          </w:p>
          <w:p w14:paraId="4C5E7B24" w14:textId="77777777" w:rsidR="0059673F" w:rsidRPr="00EA328B" w:rsidRDefault="00EA328B" w:rsidP="00794360">
            <w:pPr>
              <w:numPr>
                <w:ilvl w:val="0"/>
                <w:numId w:val="31"/>
              </w:numPr>
              <w:spacing w:before="120" w:line="276" w:lineRule="auto"/>
              <w:rPr>
                <w:rFonts w:cs="Arial"/>
              </w:rPr>
            </w:pPr>
            <w:r w:rsidRPr="00EA328B">
              <w:rPr>
                <w:rFonts w:cs="Arial"/>
                <w:b/>
                <w:bCs/>
              </w:rPr>
              <w:t>To improve VCE outcomes</w:t>
            </w:r>
            <w:r w:rsidRPr="00EA328B">
              <w:rPr>
                <w:rFonts w:cs="Arial"/>
              </w:rPr>
              <w:t xml:space="preserve"> </w:t>
            </w:r>
          </w:p>
          <w:p w14:paraId="5FA6E107" w14:textId="77777777" w:rsidR="0059673F" w:rsidRPr="00EA328B" w:rsidRDefault="00EA328B" w:rsidP="00794360">
            <w:pPr>
              <w:numPr>
                <w:ilvl w:val="0"/>
                <w:numId w:val="31"/>
              </w:numPr>
              <w:spacing w:before="120" w:line="276" w:lineRule="auto"/>
              <w:rPr>
                <w:rFonts w:cs="Arial"/>
              </w:rPr>
            </w:pPr>
            <w:r w:rsidRPr="00EA328B">
              <w:rPr>
                <w:rFonts w:cs="Arial"/>
              </w:rPr>
              <w:t> </w:t>
            </w:r>
            <w:r w:rsidRPr="00EA328B">
              <w:rPr>
                <w:rFonts w:cs="Arial"/>
                <w:b/>
                <w:bCs/>
              </w:rPr>
              <w:t>To improve students' engagement in learning</w:t>
            </w:r>
          </w:p>
          <w:p w14:paraId="61FFA58B" w14:textId="7663783B" w:rsidR="00BC2B82" w:rsidRPr="00EA328B" w:rsidRDefault="00EA328B" w:rsidP="00794360">
            <w:pPr>
              <w:numPr>
                <w:ilvl w:val="0"/>
                <w:numId w:val="31"/>
              </w:numPr>
              <w:spacing w:before="120" w:line="276" w:lineRule="auto"/>
              <w:rPr>
                <w:rFonts w:cs="Arial"/>
              </w:rPr>
            </w:pPr>
            <w:r w:rsidRPr="00EA328B">
              <w:rPr>
                <w:rFonts w:cs="Arial"/>
                <w:b/>
                <w:bCs/>
              </w:rPr>
              <w:t xml:space="preserve">To improve student transition outcomes into, through and beyond the school. </w:t>
            </w:r>
          </w:p>
        </w:tc>
      </w:tr>
    </w:tbl>
    <w:p w14:paraId="55ED1A75" w14:textId="345B44FC" w:rsidR="00BC2B82" w:rsidRDefault="00BC2B82" w:rsidP="00794360">
      <w:pPr>
        <w:spacing w:after="0" w:line="276" w:lineRule="auto"/>
        <w:rPr>
          <w:rFonts w:cs="Arial"/>
        </w:rPr>
      </w:pPr>
    </w:p>
    <w:p w14:paraId="6B8DF9E2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40B84EBC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79B1510B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227F0F87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7F8383AF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735FC203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3BA2ED98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5867E523" w14:textId="7BC8E733" w:rsidR="002E5734" w:rsidRPr="005A2DD4" w:rsidRDefault="002E5734" w:rsidP="00794360">
      <w:pPr>
        <w:spacing w:after="0" w:line="276" w:lineRule="auto"/>
        <w:ind w:hanging="567"/>
        <w:rPr>
          <w:rFonts w:eastAsiaTheme="minorHAnsi" w:cs="Arial"/>
          <w:b/>
          <w:color w:val="00B48B"/>
          <w:spacing w:val="0"/>
          <w:sz w:val="28"/>
          <w:szCs w:val="28"/>
        </w:rPr>
      </w:pPr>
      <w:r>
        <w:rPr>
          <w:rFonts w:eastAsiaTheme="minorHAnsi" w:cs="Arial"/>
          <w:b/>
          <w:color w:val="00B48B"/>
          <w:spacing w:val="0"/>
          <w:sz w:val="28"/>
          <w:szCs w:val="28"/>
        </w:rPr>
        <w:lastRenderedPageBreak/>
        <w:t>Performance and Development Plan</w:t>
      </w:r>
    </w:p>
    <w:tbl>
      <w:tblPr>
        <w:tblStyle w:val="TableGrid"/>
        <w:tblW w:w="5368" w:type="pct"/>
        <w:tblInd w:w="-459" w:type="dxa"/>
        <w:tblBorders>
          <w:top w:val="single" w:sz="2" w:space="0" w:color="00B48B"/>
          <w:left w:val="single" w:sz="2" w:space="0" w:color="00B48B"/>
          <w:bottom w:val="single" w:sz="2" w:space="0" w:color="00B48B"/>
          <w:right w:val="single" w:sz="2" w:space="0" w:color="00B48B"/>
          <w:insideH w:val="single" w:sz="2" w:space="0" w:color="00B48B"/>
          <w:insideV w:val="single" w:sz="2" w:space="0" w:color="00B48B"/>
        </w:tblBorders>
        <w:shd w:val="clear" w:color="auto" w:fill="C0F0BA"/>
        <w:tblLayout w:type="fixed"/>
        <w:tblLook w:val="04A0" w:firstRow="1" w:lastRow="0" w:firstColumn="1" w:lastColumn="0" w:noHBand="0" w:noVBand="1"/>
      </w:tblPr>
      <w:tblGrid>
        <w:gridCol w:w="5168"/>
        <w:gridCol w:w="6064"/>
        <w:gridCol w:w="1614"/>
        <w:gridCol w:w="697"/>
        <w:gridCol w:w="2095"/>
      </w:tblGrid>
      <w:tr w:rsidR="00BC2B82" w:rsidRPr="006A46F3" w14:paraId="27540CA8" w14:textId="77777777" w:rsidTr="00422F70">
        <w:trPr>
          <w:trHeight w:val="262"/>
        </w:trPr>
        <w:tc>
          <w:tcPr>
            <w:tcW w:w="3591" w:type="pct"/>
            <w:gridSpan w:val="2"/>
            <w:tcBorders>
              <w:right w:val="single" w:sz="2" w:space="0" w:color="00B48B"/>
            </w:tcBorders>
            <w:shd w:val="clear" w:color="auto" w:fill="00B48B"/>
          </w:tcPr>
          <w:p w14:paraId="041CE0F0" w14:textId="604E5832" w:rsidR="00BC2B82" w:rsidRPr="006A46F3" w:rsidRDefault="00BC2B82" w:rsidP="00794360">
            <w:pPr>
              <w:spacing w:before="120"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Dimension 1:</w:t>
            </w:r>
            <w:r w:rsidRPr="006A46F3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Student </w:t>
            </w:r>
            <w:r w:rsidR="006A69EA">
              <w:rPr>
                <w:rFonts w:cs="Arial"/>
                <w:b/>
                <w:color w:val="FFFFFF" w:themeColor="background1"/>
              </w:rPr>
              <w:t>O</w:t>
            </w:r>
            <w:r>
              <w:rPr>
                <w:rFonts w:cs="Arial"/>
                <w:b/>
                <w:color w:val="FFFFFF" w:themeColor="background1"/>
              </w:rPr>
              <w:t>utcomes</w:t>
            </w:r>
          </w:p>
        </w:tc>
        <w:tc>
          <w:tcPr>
            <w:tcW w:w="516" w:type="pct"/>
            <w:tcBorders>
              <w:top w:val="single" w:sz="2" w:space="0" w:color="00B48B"/>
              <w:left w:val="single" w:sz="2" w:space="0" w:color="00B48B"/>
              <w:bottom w:val="single" w:sz="2" w:space="0" w:color="00B48B"/>
              <w:right w:val="single" w:sz="2" w:space="0" w:color="00B48B"/>
            </w:tcBorders>
            <w:shd w:val="clear" w:color="auto" w:fill="00B48B"/>
          </w:tcPr>
          <w:p w14:paraId="62EDFB60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  <w:b/>
                <w:color w:val="FFFFFF" w:themeColor="background1"/>
              </w:rPr>
            </w:pPr>
            <w:r w:rsidRPr="006A46F3">
              <w:rPr>
                <w:rFonts w:cs="Arial"/>
                <w:b/>
                <w:color w:val="FFFFFF" w:themeColor="background1"/>
              </w:rPr>
              <w:t>Weight</w:t>
            </w:r>
            <w:r>
              <w:rPr>
                <w:rFonts w:cs="Arial"/>
                <w:b/>
                <w:color w:val="FFFFFF" w:themeColor="background1"/>
              </w:rPr>
              <w:t>ing</w:t>
            </w:r>
          </w:p>
        </w:tc>
        <w:tc>
          <w:tcPr>
            <w:tcW w:w="893" w:type="pct"/>
            <w:gridSpan w:val="2"/>
            <w:tcBorders>
              <w:left w:val="single" w:sz="2" w:space="0" w:color="00B48B"/>
            </w:tcBorders>
            <w:shd w:val="clear" w:color="auto" w:fill="00B48B"/>
          </w:tcPr>
          <w:p w14:paraId="5ED187D0" w14:textId="694DEBA8" w:rsidR="00BC2B82" w:rsidRPr="00422F70" w:rsidRDefault="00422F70" w:rsidP="00794360">
            <w:pPr>
              <w:spacing w:before="120" w:line="276" w:lineRule="auto"/>
              <w:jc w:val="right"/>
              <w:rPr>
                <w:rFonts w:cs="Arial"/>
                <w:b/>
                <w:i/>
                <w:color w:val="FFFFFF" w:themeColor="background1"/>
              </w:rPr>
            </w:pPr>
            <w:r w:rsidRPr="00422F70">
              <w:rPr>
                <w:rFonts w:cs="Arial"/>
                <w:b/>
                <w:i/>
                <w:color w:val="FFFFFF" w:themeColor="background1"/>
              </w:rPr>
              <w:t>(Insert weighting)</w:t>
            </w:r>
          </w:p>
        </w:tc>
      </w:tr>
      <w:tr w:rsidR="00BC2B82" w:rsidRPr="006A46F3" w14:paraId="2B851357" w14:textId="77777777" w:rsidTr="000B5267">
        <w:trPr>
          <w:trHeight w:val="253"/>
        </w:trPr>
        <w:tc>
          <w:tcPr>
            <w:tcW w:w="1652" w:type="pct"/>
            <w:shd w:val="clear" w:color="auto" w:fill="ADE1CC"/>
          </w:tcPr>
          <w:p w14:paraId="5E76578E" w14:textId="77777777" w:rsidR="00BC2B82" w:rsidRPr="007A3A95" w:rsidRDefault="00BC2B82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 w:rsidRPr="007A3A95">
              <w:rPr>
                <w:rFonts w:cs="Arial"/>
                <w:color w:val="000000" w:themeColor="text1"/>
              </w:rPr>
              <w:t xml:space="preserve">SMART goal </w:t>
            </w:r>
          </w:p>
        </w:tc>
        <w:tc>
          <w:tcPr>
            <w:tcW w:w="1939" w:type="pct"/>
            <w:shd w:val="clear" w:color="auto" w:fill="ADE1CC"/>
          </w:tcPr>
          <w:p w14:paraId="7D09CA35" w14:textId="7FE34DC3" w:rsidR="00BC2B82" w:rsidRPr="007A3A95" w:rsidRDefault="00794360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Example </w:t>
            </w:r>
            <w:r w:rsidR="00BC2B82" w:rsidRPr="007A3A95">
              <w:rPr>
                <w:rFonts w:cs="Arial"/>
                <w:color w:val="000000" w:themeColor="text1"/>
              </w:rPr>
              <w:t>Strategies</w:t>
            </w:r>
          </w:p>
        </w:tc>
        <w:tc>
          <w:tcPr>
            <w:tcW w:w="1409" w:type="pct"/>
            <w:gridSpan w:val="3"/>
            <w:shd w:val="clear" w:color="auto" w:fill="ADE1CC"/>
          </w:tcPr>
          <w:p w14:paraId="7B9F5B78" w14:textId="474B8E0F" w:rsidR="00BC2B82" w:rsidRPr="007A3A95" w:rsidRDefault="006B775F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Example </w:t>
            </w:r>
            <w:r w:rsidR="00BC2B82" w:rsidRPr="007A3A95">
              <w:rPr>
                <w:rFonts w:cs="Arial"/>
                <w:color w:val="000000" w:themeColor="text1"/>
              </w:rPr>
              <w:t>Evidence</w:t>
            </w:r>
          </w:p>
        </w:tc>
      </w:tr>
      <w:tr w:rsidR="00BC2B82" w:rsidRPr="006A46F3" w14:paraId="05B66B84" w14:textId="77777777" w:rsidTr="000B5267">
        <w:trPr>
          <w:trHeight w:val="253"/>
        </w:trPr>
        <w:tc>
          <w:tcPr>
            <w:tcW w:w="1652" w:type="pct"/>
            <w:shd w:val="clear" w:color="auto" w:fill="FFFFFF" w:themeFill="background1"/>
          </w:tcPr>
          <w:p w14:paraId="2B43B71D" w14:textId="738001C0" w:rsidR="00BC2B82" w:rsidRPr="006A46F3" w:rsidRDefault="0074684E" w:rsidP="00794360">
            <w:pPr>
              <w:spacing w:before="120" w:line="276" w:lineRule="auto"/>
              <w:rPr>
                <w:rFonts w:cs="Arial"/>
              </w:rPr>
            </w:pPr>
            <w:r w:rsidRPr="0074684E">
              <w:rPr>
                <w:rFonts w:cs="Arial"/>
              </w:rPr>
              <w:t>In the 2014/15 cycle, I will critically review the outcomes data for my students (achievement, engagement and wellbeing) during the 2014 school year with a view to establishing a specific and meaningful student outcomes goal for my 2015/16 performance and development plan, including relevant measures, which relates to the learning growth and development of students and is aligned with the school’s annual implementation plan</w:t>
            </w:r>
            <w:r>
              <w:rPr>
                <w:rFonts w:cs="Arial"/>
              </w:rPr>
              <w:t>.</w:t>
            </w:r>
          </w:p>
        </w:tc>
        <w:tc>
          <w:tcPr>
            <w:tcW w:w="1939" w:type="pct"/>
            <w:shd w:val="clear" w:color="auto" w:fill="FFFFFF" w:themeFill="background1"/>
          </w:tcPr>
          <w:p w14:paraId="0C3D3C44" w14:textId="77777777" w:rsidR="00BC2B82" w:rsidRDefault="00584E69" w:rsidP="00794360">
            <w:pPr>
              <w:pStyle w:val="ListParagraph"/>
              <w:numPr>
                <w:ilvl w:val="0"/>
                <w:numId w:val="36"/>
              </w:numPr>
              <w:spacing w:before="120"/>
              <w:ind w:left="316" w:hanging="283"/>
              <w:rPr>
                <w:rFonts w:cs="Arial"/>
              </w:rPr>
            </w:pPr>
            <w:r w:rsidRPr="00584E69">
              <w:rPr>
                <w:rFonts w:cs="Arial"/>
              </w:rPr>
              <w:t>Participation in collaborative conversations around student work at both KLA &amp; CWT</w:t>
            </w:r>
          </w:p>
          <w:p w14:paraId="243DB67A" w14:textId="763238BB" w:rsidR="00584E69" w:rsidRDefault="00A945F8" w:rsidP="00794360">
            <w:pPr>
              <w:pStyle w:val="ListParagraph"/>
              <w:numPr>
                <w:ilvl w:val="0"/>
                <w:numId w:val="36"/>
              </w:numPr>
              <w:spacing w:before="120"/>
              <w:ind w:left="316" w:hanging="283"/>
              <w:rPr>
                <w:rFonts w:cs="Arial"/>
              </w:rPr>
            </w:pPr>
            <w:r>
              <w:rPr>
                <w:rFonts w:cs="Arial"/>
              </w:rPr>
              <w:t>Participation in PD around using data</w:t>
            </w:r>
            <w:r w:rsidR="00584E69">
              <w:rPr>
                <w:rFonts w:cs="Arial"/>
              </w:rPr>
              <w:t xml:space="preserve"> </w:t>
            </w:r>
          </w:p>
          <w:p w14:paraId="7998F1A1" w14:textId="77777777" w:rsidR="00EE57FF" w:rsidRDefault="00EE57FF" w:rsidP="00794360">
            <w:pPr>
              <w:pStyle w:val="ListParagraph"/>
              <w:numPr>
                <w:ilvl w:val="0"/>
                <w:numId w:val="36"/>
              </w:numPr>
              <w:spacing w:before="120"/>
              <w:ind w:left="316" w:hanging="283"/>
              <w:rPr>
                <w:rFonts w:cs="Arial"/>
              </w:rPr>
            </w:pPr>
            <w:r>
              <w:rPr>
                <w:rFonts w:cs="Arial"/>
              </w:rPr>
              <w:t>Working with colleagues to implement new approaches</w:t>
            </w:r>
          </w:p>
          <w:p w14:paraId="7B7AB3D5" w14:textId="0316098F" w:rsidR="00EE57FF" w:rsidRDefault="00EE57FF" w:rsidP="00794360">
            <w:pPr>
              <w:pStyle w:val="ListParagraph"/>
              <w:numPr>
                <w:ilvl w:val="0"/>
                <w:numId w:val="36"/>
              </w:numPr>
              <w:spacing w:before="120"/>
              <w:ind w:left="316" w:hanging="283"/>
              <w:rPr>
                <w:rFonts w:cs="Arial"/>
              </w:rPr>
            </w:pPr>
            <w:r>
              <w:rPr>
                <w:rFonts w:cs="Arial"/>
              </w:rPr>
              <w:t>Increase student engagement by using a variety of formative assessment techniques including: feedback, eliciting evidence of student learning and modifying subsequent lessons, learning intentions and success criteria, self and peer assessment.</w:t>
            </w:r>
          </w:p>
          <w:p w14:paraId="7F7953C4" w14:textId="7BA4C93B" w:rsidR="00EE57FF" w:rsidRDefault="00EE57FF" w:rsidP="00794360">
            <w:pPr>
              <w:pStyle w:val="ListParagraph"/>
              <w:numPr>
                <w:ilvl w:val="0"/>
                <w:numId w:val="36"/>
              </w:numPr>
              <w:spacing w:before="120"/>
              <w:ind w:left="316" w:hanging="283"/>
              <w:rPr>
                <w:rFonts w:cs="Arial"/>
              </w:rPr>
            </w:pPr>
            <w:r>
              <w:rPr>
                <w:rFonts w:cs="Arial"/>
              </w:rPr>
              <w:t>Desig</w:t>
            </w:r>
            <w:r w:rsidR="005A2DD4">
              <w:rPr>
                <w:rFonts w:cs="Arial"/>
              </w:rPr>
              <w:t>n weekly tasks for each students’</w:t>
            </w:r>
            <w:r>
              <w:rPr>
                <w:rFonts w:cs="Arial"/>
              </w:rPr>
              <w:t xml:space="preserve"> zone of proximal development.</w:t>
            </w:r>
          </w:p>
          <w:p w14:paraId="5FD4AA73" w14:textId="17AD7B3C" w:rsidR="00584E69" w:rsidRPr="00EE57FF" w:rsidRDefault="00584E69" w:rsidP="00794360">
            <w:pPr>
              <w:spacing w:before="120" w:line="276" w:lineRule="auto"/>
              <w:ind w:left="33"/>
              <w:rPr>
                <w:rFonts w:cs="Arial"/>
              </w:rPr>
            </w:pPr>
          </w:p>
        </w:tc>
        <w:tc>
          <w:tcPr>
            <w:tcW w:w="1409" w:type="pct"/>
            <w:gridSpan w:val="3"/>
            <w:shd w:val="clear" w:color="auto" w:fill="FFFFFF" w:themeFill="background1"/>
          </w:tcPr>
          <w:p w14:paraId="799BDEDD" w14:textId="77777777" w:rsidR="00584E69" w:rsidRDefault="00584E69" w:rsidP="00794360">
            <w:pPr>
              <w:pStyle w:val="ListParagraph"/>
              <w:numPr>
                <w:ilvl w:val="0"/>
                <w:numId w:val="36"/>
              </w:numPr>
              <w:spacing w:before="120"/>
              <w:ind w:left="255" w:hanging="255"/>
              <w:rPr>
                <w:rFonts w:cs="Arial"/>
              </w:rPr>
            </w:pPr>
            <w:r w:rsidRPr="00584E69">
              <w:rPr>
                <w:rFonts w:cs="Arial"/>
              </w:rPr>
              <w:t>Outcomes data relevant to achievement, engagement &amp; well-being has been collected &amp; analysed</w:t>
            </w:r>
          </w:p>
          <w:p w14:paraId="5AF1FFBC" w14:textId="6BC1ADC8" w:rsidR="00584E69" w:rsidRPr="00584E69" w:rsidRDefault="00584E69" w:rsidP="00794360">
            <w:pPr>
              <w:spacing w:before="120" w:line="276" w:lineRule="auto"/>
              <w:rPr>
                <w:rFonts w:cs="Arial"/>
              </w:rPr>
            </w:pPr>
            <w:r w:rsidRPr="00584E69">
              <w:rPr>
                <w:rFonts w:cs="Arial"/>
              </w:rPr>
              <w:t xml:space="preserve">Measures to include : </w:t>
            </w:r>
          </w:p>
          <w:p w14:paraId="7A4351D3" w14:textId="77777777" w:rsidR="00584E69" w:rsidRDefault="00584E69" w:rsidP="00794360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="Arial"/>
              </w:rPr>
            </w:pPr>
            <w:r w:rsidRPr="00584E69">
              <w:rPr>
                <w:rFonts w:cs="Arial"/>
              </w:rPr>
              <w:t>Student feedback data</w:t>
            </w:r>
            <w:r w:rsidR="00EE57FF">
              <w:rPr>
                <w:rFonts w:cs="Arial"/>
              </w:rPr>
              <w:t xml:space="preserve"> on formative assessment</w:t>
            </w:r>
          </w:p>
          <w:p w14:paraId="6E5F0D10" w14:textId="77777777" w:rsidR="00EE57FF" w:rsidRDefault="00EE57FF" w:rsidP="00794360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Altered lesson / unit plan for differentiation</w:t>
            </w:r>
          </w:p>
          <w:p w14:paraId="3DCD9330" w14:textId="6352C693" w:rsidR="00EE57FF" w:rsidRDefault="00EE57FF" w:rsidP="00794360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Tiered assessment tasks</w:t>
            </w:r>
          </w:p>
          <w:p w14:paraId="3756581C" w14:textId="37DE8347" w:rsidR="00EE57FF" w:rsidRPr="00EE57FF" w:rsidRDefault="00EE57FF" w:rsidP="00794360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Student opinion survey</w:t>
            </w:r>
          </w:p>
          <w:p w14:paraId="75AAB9CB" w14:textId="77777777" w:rsidR="00584E69" w:rsidRDefault="00584E69" w:rsidP="00794360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="Arial"/>
              </w:rPr>
            </w:pPr>
            <w:r w:rsidRPr="00584E69">
              <w:rPr>
                <w:rFonts w:cs="Arial"/>
              </w:rPr>
              <w:t>Moderated student work</w:t>
            </w:r>
          </w:p>
          <w:p w14:paraId="2AC5ADB7" w14:textId="77777777" w:rsidR="00584E69" w:rsidRDefault="00584E69" w:rsidP="00794360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="Arial"/>
              </w:rPr>
            </w:pPr>
            <w:r w:rsidRPr="00584E69">
              <w:rPr>
                <w:rFonts w:cs="Arial"/>
              </w:rPr>
              <w:t>Altered/adapted lesson plans to achieve differentiation</w:t>
            </w:r>
          </w:p>
          <w:p w14:paraId="1E601421" w14:textId="4D7E027C" w:rsidR="001F6443" w:rsidRDefault="00A945F8" w:rsidP="00794360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AusVELS </w:t>
            </w:r>
            <w:r w:rsidR="001F6443">
              <w:rPr>
                <w:rFonts w:cs="Arial"/>
              </w:rPr>
              <w:t xml:space="preserve"> growth</w:t>
            </w:r>
            <w:r>
              <w:rPr>
                <w:rFonts w:cs="Arial"/>
              </w:rPr>
              <w:t xml:space="preserve"> (progression points)</w:t>
            </w:r>
          </w:p>
          <w:p w14:paraId="7C9BF296" w14:textId="7CA62097" w:rsidR="00584E69" w:rsidRPr="00584E69" w:rsidRDefault="00584E69" w:rsidP="00794360">
            <w:pPr>
              <w:pStyle w:val="ListParagraph"/>
              <w:numPr>
                <w:ilvl w:val="0"/>
                <w:numId w:val="37"/>
              </w:numPr>
              <w:spacing w:before="120" w:after="0"/>
              <w:ind w:left="255" w:hanging="255"/>
              <w:rPr>
                <w:rFonts w:cs="Arial"/>
              </w:rPr>
            </w:pPr>
            <w:r w:rsidRPr="00584E69">
              <w:rPr>
                <w:rFonts w:cs="Arial"/>
              </w:rPr>
              <w:t>A draft relevant outcomes goal for 2015 has been developed</w:t>
            </w:r>
          </w:p>
        </w:tc>
      </w:tr>
      <w:tr w:rsidR="00BC2B82" w:rsidRPr="006A46F3" w14:paraId="272CB099" w14:textId="77777777" w:rsidTr="000B5267">
        <w:trPr>
          <w:trHeight w:val="262"/>
        </w:trPr>
        <w:tc>
          <w:tcPr>
            <w:tcW w:w="1652" w:type="pct"/>
            <w:shd w:val="clear" w:color="auto" w:fill="FFFFFF" w:themeFill="background1"/>
          </w:tcPr>
          <w:p w14:paraId="42476691" w14:textId="6C8F7579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1939" w:type="pct"/>
            <w:shd w:val="clear" w:color="auto" w:fill="FFFFFF" w:themeFill="background1"/>
          </w:tcPr>
          <w:p w14:paraId="4836AAAF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1409" w:type="pct"/>
            <w:gridSpan w:val="3"/>
            <w:shd w:val="clear" w:color="auto" w:fill="FFFFFF" w:themeFill="background1"/>
          </w:tcPr>
          <w:p w14:paraId="743EC587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</w:tr>
      <w:tr w:rsidR="00BC2B82" w:rsidRPr="00422F70" w14:paraId="7E3EDED9" w14:textId="77777777" w:rsidTr="00422F70">
        <w:trPr>
          <w:trHeight w:val="262"/>
        </w:trPr>
        <w:tc>
          <w:tcPr>
            <w:tcW w:w="1652" w:type="pct"/>
            <w:shd w:val="clear" w:color="auto" w:fill="ADE1CC"/>
          </w:tcPr>
          <w:p w14:paraId="787FAE47" w14:textId="1F23D108" w:rsidR="00BC2B82" w:rsidRPr="007A3A95" w:rsidRDefault="00BC2B82" w:rsidP="00794360">
            <w:pPr>
              <w:spacing w:before="120" w:line="276" w:lineRule="auto"/>
              <w:rPr>
                <w:rFonts w:cs="Arial"/>
                <w:color w:val="808080" w:themeColor="background1" w:themeShade="80"/>
              </w:rPr>
            </w:pPr>
            <w:r w:rsidRPr="007A3A95">
              <w:rPr>
                <w:rFonts w:cs="Arial"/>
                <w:color w:val="000000" w:themeColor="text1"/>
              </w:rPr>
              <w:t>School support</w:t>
            </w:r>
            <w:r w:rsidR="005E4829">
              <w:rPr>
                <w:rFonts w:cs="Arial"/>
                <w:color w:val="000000" w:themeColor="text1"/>
              </w:rPr>
              <w:t xml:space="preserve">, </w:t>
            </w:r>
            <w:r w:rsidR="003548B5">
              <w:rPr>
                <w:rFonts w:cs="Arial"/>
                <w:color w:val="000000" w:themeColor="text1"/>
              </w:rPr>
              <w:t>resources and/or development</w:t>
            </w:r>
          </w:p>
        </w:tc>
        <w:tc>
          <w:tcPr>
            <w:tcW w:w="1939" w:type="pct"/>
            <w:shd w:val="clear" w:color="auto" w:fill="FFFFFF" w:themeFill="background1"/>
          </w:tcPr>
          <w:p w14:paraId="554DCBAF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739" w:type="pct"/>
            <w:gridSpan w:val="2"/>
            <w:shd w:val="clear" w:color="auto" w:fill="ADE1CC"/>
          </w:tcPr>
          <w:p w14:paraId="248BD603" w14:textId="77777777" w:rsidR="00BC2B82" w:rsidRPr="006A46F3" w:rsidRDefault="00BC2B82" w:rsidP="00794360">
            <w:pPr>
              <w:spacing w:before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End-</w:t>
            </w:r>
            <w:r w:rsidRPr="00DB5F45">
              <w:rPr>
                <w:rFonts w:cs="Arial"/>
              </w:rPr>
              <w:t>cycle outcome</w:t>
            </w:r>
          </w:p>
        </w:tc>
        <w:tc>
          <w:tcPr>
            <w:tcW w:w="670" w:type="pct"/>
            <w:shd w:val="clear" w:color="auto" w:fill="ADE1CC"/>
          </w:tcPr>
          <w:p w14:paraId="239DF7F9" w14:textId="27B794A5" w:rsidR="00BC2B82" w:rsidRPr="00422F70" w:rsidRDefault="00422F70" w:rsidP="00794360">
            <w:pPr>
              <w:spacing w:before="120" w:line="276" w:lineRule="auto"/>
              <w:jc w:val="right"/>
              <w:rPr>
                <w:rFonts w:cs="Arial"/>
                <w:b/>
                <w:i/>
              </w:rPr>
            </w:pPr>
            <w:r w:rsidRPr="00422F70">
              <w:rPr>
                <w:rFonts w:cs="Arial"/>
                <w:b/>
                <w:i/>
              </w:rPr>
              <w:t>(insert outcome)</w:t>
            </w:r>
          </w:p>
        </w:tc>
      </w:tr>
    </w:tbl>
    <w:p w14:paraId="34C216B7" w14:textId="2102527C" w:rsidR="00BC2B82" w:rsidRDefault="00BC2B82" w:rsidP="00794360">
      <w:pPr>
        <w:spacing w:after="0" w:line="276" w:lineRule="auto"/>
        <w:rPr>
          <w:rFonts w:cs="Arial"/>
        </w:rPr>
      </w:pPr>
    </w:p>
    <w:p w14:paraId="7481A779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2D02C332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5E0720EA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5286A359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12356E38" w14:textId="77777777" w:rsidR="00794360" w:rsidRDefault="00794360" w:rsidP="00794360">
      <w:pPr>
        <w:spacing w:after="0" w:line="276" w:lineRule="auto"/>
        <w:rPr>
          <w:rFonts w:cs="Arial"/>
        </w:rPr>
      </w:pPr>
    </w:p>
    <w:p w14:paraId="26D20880" w14:textId="77777777" w:rsidR="00794360" w:rsidRPr="006A46F3" w:rsidRDefault="00794360" w:rsidP="00794360">
      <w:pPr>
        <w:spacing w:after="0" w:line="276" w:lineRule="auto"/>
        <w:rPr>
          <w:rFonts w:cs="Arial"/>
        </w:rPr>
      </w:pPr>
    </w:p>
    <w:tbl>
      <w:tblPr>
        <w:tblStyle w:val="TableGrid"/>
        <w:tblW w:w="5368" w:type="pct"/>
        <w:tblInd w:w="-459" w:type="dxa"/>
        <w:tblBorders>
          <w:top w:val="single" w:sz="2" w:space="0" w:color="00B48B"/>
          <w:left w:val="single" w:sz="2" w:space="0" w:color="00B48B"/>
          <w:bottom w:val="single" w:sz="2" w:space="0" w:color="00B48B"/>
          <w:right w:val="single" w:sz="2" w:space="0" w:color="00B48B"/>
          <w:insideH w:val="single" w:sz="2" w:space="0" w:color="00B48B"/>
          <w:insideV w:val="single" w:sz="2" w:space="0" w:color="00B48B"/>
        </w:tblBorders>
        <w:shd w:val="clear" w:color="auto" w:fill="C0F0BA"/>
        <w:tblLayout w:type="fixed"/>
        <w:tblLook w:val="04A0" w:firstRow="1" w:lastRow="0" w:firstColumn="1" w:lastColumn="0" w:noHBand="0" w:noVBand="1"/>
      </w:tblPr>
      <w:tblGrid>
        <w:gridCol w:w="5167"/>
        <w:gridCol w:w="6068"/>
        <w:gridCol w:w="1889"/>
        <w:gridCol w:w="422"/>
        <w:gridCol w:w="2092"/>
      </w:tblGrid>
      <w:tr w:rsidR="00BC2B82" w:rsidRPr="006A46F3" w14:paraId="41479269" w14:textId="77777777" w:rsidTr="00422F70">
        <w:trPr>
          <w:trHeight w:val="262"/>
        </w:trPr>
        <w:tc>
          <w:tcPr>
            <w:tcW w:w="3592" w:type="pct"/>
            <w:gridSpan w:val="2"/>
            <w:shd w:val="clear" w:color="auto" w:fill="00B48B"/>
          </w:tcPr>
          <w:p w14:paraId="688C1EF2" w14:textId="16F59A42" w:rsidR="00BC2B82" w:rsidRPr="006A46F3" w:rsidRDefault="00BC2B82" w:rsidP="00794360">
            <w:pPr>
              <w:spacing w:before="120"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lastRenderedPageBreak/>
              <w:t>Dimension 2:</w:t>
            </w:r>
            <w:r w:rsidRPr="006A46F3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Professional </w:t>
            </w:r>
            <w:r w:rsidR="006A69EA">
              <w:rPr>
                <w:rFonts w:cs="Arial"/>
                <w:b/>
                <w:color w:val="FFFFFF" w:themeColor="background1"/>
              </w:rPr>
              <w:t>K</w:t>
            </w:r>
            <w:r>
              <w:rPr>
                <w:rFonts w:cs="Arial"/>
                <w:b/>
                <w:color w:val="FFFFFF" w:themeColor="background1"/>
              </w:rPr>
              <w:t>nowledge</w:t>
            </w:r>
          </w:p>
        </w:tc>
        <w:tc>
          <w:tcPr>
            <w:tcW w:w="604" w:type="pct"/>
            <w:shd w:val="clear" w:color="auto" w:fill="00B48B"/>
          </w:tcPr>
          <w:p w14:paraId="628C24A5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  <w:b/>
                <w:color w:val="FFFFFF" w:themeColor="background1"/>
              </w:rPr>
            </w:pPr>
            <w:r w:rsidRPr="006A46F3">
              <w:rPr>
                <w:rFonts w:cs="Arial"/>
                <w:b/>
                <w:color w:val="FFFFFF" w:themeColor="background1"/>
              </w:rPr>
              <w:t>Weight</w:t>
            </w:r>
            <w:r>
              <w:rPr>
                <w:rFonts w:cs="Arial"/>
                <w:b/>
                <w:color w:val="FFFFFF" w:themeColor="background1"/>
              </w:rPr>
              <w:t>ing</w:t>
            </w:r>
          </w:p>
        </w:tc>
        <w:tc>
          <w:tcPr>
            <w:tcW w:w="804" w:type="pct"/>
            <w:gridSpan w:val="2"/>
            <w:shd w:val="clear" w:color="auto" w:fill="00B48B"/>
          </w:tcPr>
          <w:p w14:paraId="3566BC03" w14:textId="4B274635" w:rsidR="00BC2B82" w:rsidRPr="006A46F3" w:rsidRDefault="00422F70" w:rsidP="00794360">
            <w:pPr>
              <w:spacing w:before="120" w:line="276" w:lineRule="auto"/>
              <w:jc w:val="right"/>
              <w:rPr>
                <w:rFonts w:cs="Arial"/>
              </w:rPr>
            </w:pPr>
            <w:r w:rsidRPr="00422F70">
              <w:rPr>
                <w:rFonts w:cs="Arial"/>
                <w:b/>
                <w:i/>
                <w:color w:val="FFFFFF" w:themeColor="background1"/>
              </w:rPr>
              <w:t>(Insert weighting)</w:t>
            </w:r>
          </w:p>
        </w:tc>
      </w:tr>
      <w:tr w:rsidR="00BF5505" w:rsidRPr="006A46F3" w14:paraId="25F6947B" w14:textId="77777777" w:rsidTr="000B5267">
        <w:trPr>
          <w:trHeight w:val="253"/>
        </w:trPr>
        <w:tc>
          <w:tcPr>
            <w:tcW w:w="1652" w:type="pct"/>
            <w:shd w:val="clear" w:color="auto" w:fill="ADE1CC"/>
          </w:tcPr>
          <w:p w14:paraId="38975941" w14:textId="6D4F290D" w:rsidR="00BF5505" w:rsidRPr="007A3A95" w:rsidRDefault="00BF5505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 w:rsidRPr="007A3A95">
              <w:rPr>
                <w:rFonts w:cs="Arial"/>
                <w:color w:val="000000" w:themeColor="text1"/>
              </w:rPr>
              <w:t xml:space="preserve">SMART goal </w:t>
            </w:r>
            <w:r w:rsidR="0074684E">
              <w:rPr>
                <w:rFonts w:cs="Arial"/>
                <w:color w:val="000000" w:themeColor="text1"/>
              </w:rPr>
              <w:t xml:space="preserve">(will relate to </w:t>
            </w:r>
            <w:r w:rsidR="00364716">
              <w:rPr>
                <w:rFonts w:cs="Arial"/>
                <w:color w:val="000000" w:themeColor="text1"/>
              </w:rPr>
              <w:t xml:space="preserve">curriculum </w:t>
            </w:r>
            <w:r w:rsidR="0074684E">
              <w:rPr>
                <w:rFonts w:cs="Arial"/>
                <w:color w:val="000000" w:themeColor="text1"/>
              </w:rPr>
              <w:t>work we are doing in KLAs)</w:t>
            </w:r>
          </w:p>
        </w:tc>
        <w:tc>
          <w:tcPr>
            <w:tcW w:w="1940" w:type="pct"/>
            <w:shd w:val="clear" w:color="auto" w:fill="ADE1CC"/>
          </w:tcPr>
          <w:p w14:paraId="2147E69C" w14:textId="727EA741" w:rsidR="00BF5505" w:rsidRPr="007A3A95" w:rsidRDefault="00794360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Example </w:t>
            </w:r>
            <w:r w:rsidR="00BF5505" w:rsidRPr="007A3A95">
              <w:rPr>
                <w:rFonts w:cs="Arial"/>
                <w:color w:val="000000" w:themeColor="text1"/>
              </w:rPr>
              <w:t>Strategies</w:t>
            </w:r>
            <w:r w:rsidR="009A3604">
              <w:rPr>
                <w:rFonts w:cs="Arial"/>
                <w:color w:val="000000" w:themeColor="text1"/>
              </w:rPr>
              <w:t xml:space="preserve"> (may include the following suggestions)</w:t>
            </w:r>
          </w:p>
        </w:tc>
        <w:tc>
          <w:tcPr>
            <w:tcW w:w="1408" w:type="pct"/>
            <w:gridSpan w:val="3"/>
            <w:shd w:val="clear" w:color="auto" w:fill="ADE1CC"/>
          </w:tcPr>
          <w:p w14:paraId="5E66B9E6" w14:textId="396DE088" w:rsidR="00BF5505" w:rsidRPr="007A3A95" w:rsidRDefault="006B775F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Example </w:t>
            </w:r>
            <w:r w:rsidR="00BF5505" w:rsidRPr="007A3A95">
              <w:rPr>
                <w:rFonts w:cs="Arial"/>
                <w:color w:val="000000" w:themeColor="text1"/>
              </w:rPr>
              <w:t>Evidence</w:t>
            </w:r>
          </w:p>
        </w:tc>
      </w:tr>
      <w:tr w:rsidR="00BF5505" w:rsidRPr="006A46F3" w14:paraId="244E18D0" w14:textId="77777777" w:rsidTr="000B5267">
        <w:trPr>
          <w:trHeight w:val="253"/>
        </w:trPr>
        <w:tc>
          <w:tcPr>
            <w:tcW w:w="1652" w:type="pct"/>
            <w:shd w:val="clear" w:color="auto" w:fill="FFFFFF" w:themeFill="background1"/>
          </w:tcPr>
          <w:p w14:paraId="6DD47CFF" w14:textId="77777777" w:rsidR="00364716" w:rsidRPr="00364716" w:rsidRDefault="00364716" w:rsidP="00794360">
            <w:pPr>
              <w:spacing w:after="0" w:line="276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364716">
              <w:rPr>
                <w:rFonts w:asciiTheme="minorHAnsi" w:hAnsiTheme="minorHAnsi"/>
                <w:spacing w:val="0"/>
                <w:sz w:val="22"/>
                <w:szCs w:val="22"/>
              </w:rPr>
              <w:t>By the end of November, every member of the teaching staff will have – using the process of curriculum mapping known as “Understanding by Design” – mapped AT LEAST ONE UNIT which has the following characteristics:</w:t>
            </w:r>
          </w:p>
          <w:p w14:paraId="0BCC2FF6" w14:textId="77777777" w:rsidR="00364716" w:rsidRP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364716">
              <w:rPr>
                <w:rFonts w:asciiTheme="minorHAnsi" w:hAnsiTheme="minorHAnsi"/>
                <w:spacing w:val="0"/>
                <w:sz w:val="22"/>
                <w:szCs w:val="22"/>
              </w:rPr>
              <w:t>All summative assessment addresses the Achievement Standards</w:t>
            </w:r>
          </w:p>
          <w:p w14:paraId="3358A472" w14:textId="77777777" w:rsidR="00364716" w:rsidRP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364716">
              <w:rPr>
                <w:rFonts w:asciiTheme="minorHAnsi" w:hAnsiTheme="minorHAnsi"/>
                <w:spacing w:val="0"/>
                <w:sz w:val="22"/>
                <w:szCs w:val="22"/>
              </w:rPr>
              <w:t>There is a clear delineation between Summative and Formative Assessment</w:t>
            </w:r>
          </w:p>
          <w:p w14:paraId="6AA9661B" w14:textId="77777777" w:rsidR="00364716" w:rsidRP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364716">
              <w:rPr>
                <w:rFonts w:asciiTheme="minorHAnsi" w:hAnsiTheme="minorHAnsi"/>
                <w:spacing w:val="0"/>
                <w:sz w:val="22"/>
                <w:szCs w:val="22"/>
              </w:rPr>
              <w:t>Assessment tasks are Scaffolded and are common across multiple classes</w:t>
            </w:r>
          </w:p>
          <w:p w14:paraId="7FBEF897" w14:textId="77777777" w:rsidR="00364716" w:rsidRP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364716">
              <w:rPr>
                <w:rFonts w:asciiTheme="minorHAnsi" w:hAnsiTheme="minorHAnsi"/>
                <w:spacing w:val="0"/>
                <w:sz w:val="22"/>
                <w:szCs w:val="22"/>
              </w:rPr>
              <w:t>Rubrics are used to describe what is being assessed in Common Assessment tasks and to what standard or level.</w:t>
            </w:r>
          </w:p>
          <w:p w14:paraId="5C53B071" w14:textId="629CEC24" w:rsidR="00364716" w:rsidRPr="00794360" w:rsidRDefault="00A624F6" w:rsidP="00794360">
            <w:pPr>
              <w:spacing w:after="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C15E5">
              <w:rPr>
                <w:rFonts w:asciiTheme="minorHAnsi" w:hAnsiTheme="minorHAnsi" w:cs="Arial"/>
                <w:sz w:val="22"/>
                <w:szCs w:val="22"/>
              </w:rPr>
              <w:t xml:space="preserve">so that students are </w:t>
            </w:r>
            <w:r w:rsidRPr="003C15E5">
              <w:rPr>
                <w:rStyle w:val="Emphasis"/>
                <w:rFonts w:asciiTheme="minorHAnsi" w:hAnsiTheme="minorHAnsi"/>
                <w:color w:val="auto"/>
                <w:sz w:val="22"/>
                <w:szCs w:val="22"/>
              </w:rPr>
              <w:t xml:space="preserve">able to think deeply, develop critical skills and demonstrate the key knowledge and skills </w:t>
            </w:r>
            <w:r w:rsidRPr="003C15E5">
              <w:rPr>
                <w:rFonts w:asciiTheme="minorHAnsi" w:hAnsiTheme="minorHAnsi"/>
                <w:sz w:val="22"/>
                <w:szCs w:val="22"/>
              </w:rPr>
              <w:t xml:space="preserve">(what will students know and be able to do) and transfer </w:t>
            </w:r>
            <w:r w:rsidRPr="003C15E5">
              <w:rPr>
                <w:rFonts w:asciiTheme="minorHAnsi" w:hAnsiTheme="minorHAnsi"/>
                <w:iCs/>
                <w:sz w:val="22"/>
                <w:szCs w:val="22"/>
              </w:rPr>
              <w:t>to other areas of the curriculum and to real life.</w:t>
            </w:r>
          </w:p>
          <w:p w14:paraId="5FAD669E" w14:textId="1781C868" w:rsidR="00BF5505" w:rsidRPr="005A2DD4" w:rsidRDefault="00364716" w:rsidP="00794360">
            <w:pPr>
              <w:spacing w:after="0" w:line="276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364716">
              <w:rPr>
                <w:rFonts w:asciiTheme="minorHAnsi" w:hAnsiTheme="minorHAnsi"/>
                <w:spacing w:val="0"/>
                <w:sz w:val="22"/>
                <w:szCs w:val="22"/>
              </w:rPr>
              <w:t xml:space="preserve">This unit will then be ‘ready to teach’ in 2015. </w:t>
            </w:r>
          </w:p>
        </w:tc>
        <w:tc>
          <w:tcPr>
            <w:tcW w:w="1940" w:type="pct"/>
            <w:shd w:val="clear" w:color="auto" w:fill="FFFFFF" w:themeFill="background1"/>
          </w:tcPr>
          <w:p w14:paraId="4E807BC1" w14:textId="68B5E6DF" w:rsidR="00BF5505" w:rsidRDefault="00364716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Meet &amp; Work in curriculum mapping teams at least four times per term to:</w:t>
            </w:r>
          </w:p>
          <w:p w14:paraId="2566EE34" w14:textId="0B59B258" w:rsidR="00364716" w:rsidRDefault="00846F4F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Collaboratively develop the unit(s)</w:t>
            </w:r>
            <w:r w:rsidR="003C15E5">
              <w:rPr>
                <w:rFonts w:cs="Arial"/>
              </w:rPr>
              <w:t xml:space="preserve"> </w:t>
            </w:r>
          </w:p>
          <w:p w14:paraId="361EBAC2" w14:textId="77777777" w:rsidR="00584E69" w:rsidRDefault="00584E69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Develop student work exemplars to use in moderating tasks</w:t>
            </w:r>
          </w:p>
          <w:p w14:paraId="674CAAB4" w14:textId="25005DF8" w:rsidR="00846F4F" w:rsidRDefault="00846F4F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Moderate students</w:t>
            </w:r>
            <w:r w:rsidR="00584E69">
              <w:rPr>
                <w:rFonts w:cs="Arial"/>
              </w:rPr>
              <w:t>’</w:t>
            </w:r>
            <w:r>
              <w:rPr>
                <w:rFonts w:cs="Arial"/>
              </w:rPr>
              <w:t xml:space="preserve"> work</w:t>
            </w:r>
          </w:p>
          <w:p w14:paraId="7667D740" w14:textId="3D66A686" w:rsidR="00585C23" w:rsidRDefault="003C15E5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Integrate ICT into learning &amp; teaching (iPad apps, Netbooks) to make the content relevant and meaningful </w:t>
            </w:r>
          </w:p>
          <w:p w14:paraId="3D36A8DD" w14:textId="77777777" w:rsidR="00846F4F" w:rsidRDefault="00846F4F" w:rsidP="00794360">
            <w:pPr>
              <w:spacing w:before="120" w:line="276" w:lineRule="auto"/>
              <w:rPr>
                <w:rFonts w:cs="Arial"/>
              </w:rPr>
            </w:pPr>
          </w:p>
          <w:p w14:paraId="1A46A9C5" w14:textId="6E9514D6" w:rsidR="00364716" w:rsidRPr="006A46F3" w:rsidRDefault="00364716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1408" w:type="pct"/>
            <w:gridSpan w:val="3"/>
            <w:shd w:val="clear" w:color="auto" w:fill="FFFFFF" w:themeFill="background1"/>
          </w:tcPr>
          <w:p w14:paraId="7B5AFB98" w14:textId="7F1548C1" w:rsidR="00364716" w:rsidRDefault="00364716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Unit is “ready to teach” in that it meets the following criteria:</w:t>
            </w:r>
          </w:p>
          <w:p w14:paraId="6C72E962" w14:textId="77777777" w:rsidR="00364716" w:rsidRP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hAnsi="Calibri"/>
                <w:spacing w:val="0"/>
                <w:sz w:val="22"/>
                <w:szCs w:val="22"/>
              </w:rPr>
            </w:pPr>
            <w:r w:rsidRPr="00364716">
              <w:rPr>
                <w:rFonts w:ascii="Calibri" w:hAnsi="Calibri"/>
                <w:spacing w:val="0"/>
                <w:sz w:val="22"/>
                <w:szCs w:val="22"/>
              </w:rPr>
              <w:t>All summative assessment addresses the Achievement Standards</w:t>
            </w:r>
          </w:p>
          <w:p w14:paraId="0F70357D" w14:textId="77777777" w:rsidR="00364716" w:rsidRP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hAnsi="Calibri"/>
                <w:spacing w:val="0"/>
                <w:sz w:val="22"/>
                <w:szCs w:val="22"/>
              </w:rPr>
            </w:pPr>
            <w:r w:rsidRPr="00364716">
              <w:rPr>
                <w:rFonts w:ascii="Calibri" w:hAnsi="Calibri"/>
                <w:spacing w:val="0"/>
                <w:sz w:val="22"/>
                <w:szCs w:val="22"/>
              </w:rPr>
              <w:t>There is a clear delineation between Summative and Formative Assessment</w:t>
            </w:r>
          </w:p>
          <w:p w14:paraId="5EC0AAA4" w14:textId="77777777" w:rsidR="00364716" w:rsidRP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hAnsi="Calibri"/>
                <w:spacing w:val="0"/>
                <w:sz w:val="22"/>
                <w:szCs w:val="22"/>
              </w:rPr>
            </w:pPr>
            <w:r w:rsidRPr="00364716">
              <w:rPr>
                <w:rFonts w:ascii="Calibri" w:hAnsi="Calibri"/>
                <w:spacing w:val="0"/>
                <w:sz w:val="22"/>
                <w:szCs w:val="22"/>
              </w:rPr>
              <w:t>Assessment tasks are Scaffolded and are common across multiple classes</w:t>
            </w:r>
          </w:p>
          <w:p w14:paraId="205F3231" w14:textId="77777777" w:rsid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hAnsi="Calibri"/>
                <w:spacing w:val="0"/>
                <w:sz w:val="22"/>
                <w:szCs w:val="22"/>
              </w:rPr>
            </w:pPr>
            <w:r w:rsidRPr="00364716">
              <w:rPr>
                <w:rFonts w:ascii="Calibri" w:hAnsi="Calibri"/>
                <w:spacing w:val="0"/>
                <w:sz w:val="22"/>
                <w:szCs w:val="22"/>
              </w:rPr>
              <w:t>Rubrics are used to describe what is being assessed in Common Assessment tasks and to what standard or level.</w:t>
            </w:r>
          </w:p>
          <w:p w14:paraId="4A82C94D" w14:textId="64C3D46B" w:rsid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sz w:val="22"/>
                <w:szCs w:val="22"/>
              </w:rPr>
              <w:t>Students are able to articulate what they are doing in the unit &amp; why</w:t>
            </w:r>
          </w:p>
          <w:p w14:paraId="47B8EC1B" w14:textId="7A5F206A" w:rsidR="00364716" w:rsidRDefault="00364716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sz w:val="22"/>
                <w:szCs w:val="22"/>
              </w:rPr>
              <w:t>Students moderated work shows</w:t>
            </w:r>
            <w:r w:rsidR="00846F4F">
              <w:rPr>
                <w:rFonts w:ascii="Calibri" w:hAnsi="Calibri"/>
                <w:spacing w:val="0"/>
                <w:sz w:val="22"/>
                <w:szCs w:val="22"/>
              </w:rPr>
              <w:t xml:space="preserve"> improved </w:t>
            </w:r>
            <w:r w:rsidR="00A624F6">
              <w:rPr>
                <w:rFonts w:ascii="Calibri" w:hAnsi="Calibri"/>
                <w:spacing w:val="0"/>
                <w:sz w:val="22"/>
                <w:szCs w:val="22"/>
              </w:rPr>
              <w:t xml:space="preserve">skills, </w:t>
            </w:r>
            <w:r w:rsidR="00846F4F">
              <w:rPr>
                <w:rFonts w:ascii="Calibri" w:hAnsi="Calibri"/>
                <w:spacing w:val="0"/>
                <w:sz w:val="22"/>
                <w:szCs w:val="22"/>
              </w:rPr>
              <w:t>knowledge &amp; understanding of the topic and the relevant AusVels standards</w:t>
            </w:r>
            <w:r>
              <w:rPr>
                <w:rFonts w:ascii="Calibri" w:hAnsi="Calibri"/>
                <w:spacing w:val="0"/>
                <w:sz w:val="22"/>
                <w:szCs w:val="22"/>
              </w:rPr>
              <w:t xml:space="preserve"> </w:t>
            </w:r>
          </w:p>
          <w:p w14:paraId="23EBB366" w14:textId="4E366306" w:rsidR="00364716" w:rsidRPr="005A2DD4" w:rsidRDefault="00846F4F" w:rsidP="00794360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sz w:val="22"/>
                <w:szCs w:val="22"/>
              </w:rPr>
              <w:t xml:space="preserve">Students report higher levels of engagement </w:t>
            </w:r>
          </w:p>
        </w:tc>
      </w:tr>
      <w:tr w:rsidR="00BF5505" w:rsidRPr="006A46F3" w14:paraId="040F536B" w14:textId="77777777" w:rsidTr="000B5267">
        <w:trPr>
          <w:trHeight w:val="262"/>
        </w:trPr>
        <w:tc>
          <w:tcPr>
            <w:tcW w:w="1652" w:type="pct"/>
            <w:shd w:val="clear" w:color="auto" w:fill="FFFFFF" w:themeFill="background1"/>
          </w:tcPr>
          <w:p w14:paraId="1046339B" w14:textId="4973CDD6" w:rsidR="00BF5505" w:rsidRPr="006A46F3" w:rsidRDefault="00F16AFF" w:rsidP="0079436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DEECD sample </w:t>
            </w:r>
            <w:r w:rsidR="00652CF9">
              <w:rPr>
                <w:rFonts w:cs="Arial"/>
              </w:rPr>
              <w:t xml:space="preserve">goal... </w:t>
            </w:r>
            <w:r>
              <w:rPr>
                <w:rFonts w:cs="Arial"/>
              </w:rPr>
              <w:t>By the end of semester 2 I will have improved my students’ writing styles through regular monthly use of blog sites in the classroom to demonstrate their English and Humanities knowledge</w:t>
            </w:r>
          </w:p>
        </w:tc>
        <w:tc>
          <w:tcPr>
            <w:tcW w:w="1940" w:type="pct"/>
            <w:shd w:val="clear" w:color="auto" w:fill="FFFFFF" w:themeFill="background1"/>
          </w:tcPr>
          <w:p w14:paraId="703686D7" w14:textId="77777777" w:rsidR="00BF5505" w:rsidRPr="006A46F3" w:rsidRDefault="00BF5505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1408" w:type="pct"/>
            <w:gridSpan w:val="3"/>
            <w:shd w:val="clear" w:color="auto" w:fill="FFFFFF" w:themeFill="background1"/>
          </w:tcPr>
          <w:p w14:paraId="76DFD585" w14:textId="77777777" w:rsidR="00BF5505" w:rsidRPr="006A46F3" w:rsidRDefault="00BF5505" w:rsidP="00794360">
            <w:pPr>
              <w:spacing w:before="120" w:line="276" w:lineRule="auto"/>
              <w:rPr>
                <w:rFonts w:cs="Arial"/>
              </w:rPr>
            </w:pPr>
          </w:p>
        </w:tc>
      </w:tr>
      <w:tr w:rsidR="00422F70" w:rsidRPr="006A46F3" w14:paraId="6ABAADA3" w14:textId="77777777" w:rsidTr="00422F70">
        <w:trPr>
          <w:trHeight w:val="262"/>
        </w:trPr>
        <w:tc>
          <w:tcPr>
            <w:tcW w:w="1652" w:type="pct"/>
            <w:shd w:val="clear" w:color="auto" w:fill="ADE1CC"/>
          </w:tcPr>
          <w:p w14:paraId="5AFFEC56" w14:textId="1AC32FCC" w:rsidR="00422F70" w:rsidRPr="007A3A95" w:rsidRDefault="005E4829" w:rsidP="00794360">
            <w:pPr>
              <w:spacing w:before="120" w:line="276" w:lineRule="auto"/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000000" w:themeColor="text1"/>
              </w:rPr>
              <w:t xml:space="preserve">School support, </w:t>
            </w:r>
            <w:r w:rsidR="00422F70" w:rsidRPr="003548B5">
              <w:rPr>
                <w:rFonts w:cs="Arial"/>
                <w:color w:val="000000" w:themeColor="text1"/>
              </w:rPr>
              <w:t>resources and/or development</w:t>
            </w:r>
          </w:p>
        </w:tc>
        <w:tc>
          <w:tcPr>
            <w:tcW w:w="1940" w:type="pct"/>
            <w:shd w:val="clear" w:color="auto" w:fill="FFFFFF" w:themeFill="background1"/>
          </w:tcPr>
          <w:p w14:paraId="18AEF6DF" w14:textId="77777777" w:rsidR="00E15F25" w:rsidRDefault="00E15F25" w:rsidP="0079436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Instructional Framework</w:t>
            </w:r>
          </w:p>
          <w:p w14:paraId="684D5831" w14:textId="5ACA29B5" w:rsidR="00422F70" w:rsidRDefault="00846F4F" w:rsidP="0079436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Understanding</w:t>
            </w:r>
            <w:r w:rsidR="00364716">
              <w:rPr>
                <w:rFonts w:cs="Arial"/>
              </w:rPr>
              <w:t xml:space="preserve"> by Design</w:t>
            </w:r>
            <w:r>
              <w:rPr>
                <w:rFonts w:cs="Arial"/>
              </w:rPr>
              <w:t xml:space="preserve"> (</w:t>
            </w:r>
            <w:r w:rsidR="00E15F25">
              <w:rPr>
                <w:rFonts w:cs="Arial"/>
              </w:rPr>
              <w:t>McTighe &amp; Wiggins</w:t>
            </w:r>
            <w:r w:rsidR="00F16AFF">
              <w:rPr>
                <w:rFonts w:cs="Arial"/>
              </w:rPr>
              <w:t>)</w:t>
            </w:r>
          </w:p>
          <w:p w14:paraId="271A8F7D" w14:textId="18D1FA7A" w:rsidR="00364716" w:rsidRPr="006A46F3" w:rsidRDefault="00364716" w:rsidP="0079436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Esther Weichardt PD</w:t>
            </w:r>
          </w:p>
        </w:tc>
        <w:tc>
          <w:tcPr>
            <w:tcW w:w="739" w:type="pct"/>
            <w:gridSpan w:val="2"/>
            <w:shd w:val="clear" w:color="auto" w:fill="ADE1CC"/>
          </w:tcPr>
          <w:p w14:paraId="40FF65A2" w14:textId="77777777" w:rsidR="00422F70" w:rsidRPr="006A46F3" w:rsidRDefault="00422F70" w:rsidP="00794360">
            <w:pPr>
              <w:spacing w:before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End-</w:t>
            </w:r>
            <w:r w:rsidRPr="00DB5F45">
              <w:rPr>
                <w:rFonts w:cs="Arial"/>
              </w:rPr>
              <w:t>cycle outcome</w:t>
            </w:r>
          </w:p>
        </w:tc>
        <w:tc>
          <w:tcPr>
            <w:tcW w:w="669" w:type="pct"/>
            <w:shd w:val="clear" w:color="auto" w:fill="ADE1CC"/>
          </w:tcPr>
          <w:p w14:paraId="20EACCAC" w14:textId="0A7A7C99" w:rsidR="00422F70" w:rsidRPr="006A46F3" w:rsidRDefault="00422F70" w:rsidP="00794360">
            <w:pPr>
              <w:spacing w:before="120" w:line="276" w:lineRule="auto"/>
              <w:jc w:val="right"/>
              <w:rPr>
                <w:rFonts w:cs="Arial"/>
              </w:rPr>
            </w:pPr>
            <w:r w:rsidRPr="00422F70">
              <w:rPr>
                <w:rFonts w:cs="Arial"/>
                <w:b/>
                <w:i/>
              </w:rPr>
              <w:t>(insert outcome)</w:t>
            </w:r>
          </w:p>
        </w:tc>
      </w:tr>
    </w:tbl>
    <w:p w14:paraId="48C064A8" w14:textId="5BEDD7E6" w:rsidR="00BC2B82" w:rsidRDefault="00BC2B82" w:rsidP="00794360">
      <w:pPr>
        <w:spacing w:after="0" w:line="276" w:lineRule="auto"/>
        <w:rPr>
          <w:rFonts w:cs="Arial"/>
        </w:rPr>
      </w:pPr>
    </w:p>
    <w:tbl>
      <w:tblPr>
        <w:tblStyle w:val="TableGrid"/>
        <w:tblW w:w="5368" w:type="pct"/>
        <w:tblInd w:w="-459" w:type="dxa"/>
        <w:tblBorders>
          <w:top w:val="single" w:sz="2" w:space="0" w:color="00B48B"/>
          <w:left w:val="single" w:sz="2" w:space="0" w:color="00B48B"/>
          <w:bottom w:val="single" w:sz="2" w:space="0" w:color="00B48B"/>
          <w:right w:val="single" w:sz="2" w:space="0" w:color="00B48B"/>
          <w:insideH w:val="single" w:sz="2" w:space="0" w:color="00B48B"/>
          <w:insideV w:val="single" w:sz="2" w:space="0" w:color="00B48B"/>
        </w:tblBorders>
        <w:shd w:val="clear" w:color="auto" w:fill="C0F0BA"/>
        <w:tblLayout w:type="fixed"/>
        <w:tblLook w:val="04A0" w:firstRow="1" w:lastRow="0" w:firstColumn="1" w:lastColumn="0" w:noHBand="0" w:noVBand="1"/>
      </w:tblPr>
      <w:tblGrid>
        <w:gridCol w:w="5167"/>
        <w:gridCol w:w="6068"/>
        <w:gridCol w:w="2311"/>
        <w:gridCol w:w="2092"/>
      </w:tblGrid>
      <w:tr w:rsidR="00BC2B82" w:rsidRPr="006A46F3" w14:paraId="73A8082E" w14:textId="77777777" w:rsidTr="00422F70">
        <w:trPr>
          <w:trHeight w:val="262"/>
        </w:trPr>
        <w:tc>
          <w:tcPr>
            <w:tcW w:w="3592" w:type="pct"/>
            <w:gridSpan w:val="2"/>
            <w:shd w:val="clear" w:color="auto" w:fill="00B48B"/>
          </w:tcPr>
          <w:p w14:paraId="327F9E79" w14:textId="2C724DF1" w:rsidR="00BC2B82" w:rsidRPr="006A46F3" w:rsidRDefault="00BC2B82" w:rsidP="00794360">
            <w:pPr>
              <w:spacing w:before="120"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Dimension 3: Professional </w:t>
            </w:r>
            <w:r w:rsidR="006A69EA">
              <w:rPr>
                <w:rFonts w:cs="Arial"/>
                <w:b/>
                <w:color w:val="FFFFFF" w:themeColor="background1"/>
              </w:rPr>
              <w:t>P</w:t>
            </w:r>
            <w:r>
              <w:rPr>
                <w:rFonts w:cs="Arial"/>
                <w:b/>
                <w:color w:val="FFFFFF" w:themeColor="background1"/>
              </w:rPr>
              <w:t>ractice</w:t>
            </w:r>
          </w:p>
        </w:tc>
        <w:tc>
          <w:tcPr>
            <w:tcW w:w="738" w:type="pct"/>
            <w:shd w:val="clear" w:color="auto" w:fill="00B48B"/>
          </w:tcPr>
          <w:p w14:paraId="64EF597A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  <w:b/>
                <w:color w:val="FFFFFF" w:themeColor="background1"/>
              </w:rPr>
            </w:pPr>
            <w:r w:rsidRPr="006A46F3">
              <w:rPr>
                <w:rFonts w:cs="Arial"/>
                <w:b/>
                <w:color w:val="FFFFFF" w:themeColor="background1"/>
              </w:rPr>
              <w:t>Weight</w:t>
            </w:r>
            <w:r>
              <w:rPr>
                <w:rFonts w:cs="Arial"/>
                <w:b/>
                <w:color w:val="FFFFFF" w:themeColor="background1"/>
              </w:rPr>
              <w:t>ing</w:t>
            </w:r>
          </w:p>
        </w:tc>
        <w:tc>
          <w:tcPr>
            <w:tcW w:w="670" w:type="pct"/>
            <w:shd w:val="clear" w:color="auto" w:fill="00B48B"/>
          </w:tcPr>
          <w:p w14:paraId="4D488F23" w14:textId="4B60B2D2" w:rsidR="00BC2B82" w:rsidRPr="006A46F3" w:rsidRDefault="00422F70" w:rsidP="00794360">
            <w:pPr>
              <w:spacing w:before="120" w:line="276" w:lineRule="auto"/>
              <w:jc w:val="right"/>
              <w:rPr>
                <w:rFonts w:cs="Arial"/>
              </w:rPr>
            </w:pPr>
            <w:r w:rsidRPr="00422F70">
              <w:rPr>
                <w:rFonts w:cs="Arial"/>
                <w:b/>
                <w:i/>
                <w:color w:val="FFFFFF" w:themeColor="background1"/>
              </w:rPr>
              <w:t>(Insert weighting)</w:t>
            </w:r>
          </w:p>
        </w:tc>
      </w:tr>
      <w:tr w:rsidR="00BF5505" w:rsidRPr="006A46F3" w14:paraId="0A417CF5" w14:textId="77777777" w:rsidTr="000B5267">
        <w:trPr>
          <w:trHeight w:val="253"/>
        </w:trPr>
        <w:tc>
          <w:tcPr>
            <w:tcW w:w="1652" w:type="pct"/>
            <w:shd w:val="clear" w:color="auto" w:fill="ADE1CC"/>
          </w:tcPr>
          <w:p w14:paraId="37DED85D" w14:textId="5BAE62E7" w:rsidR="00BF5505" w:rsidRPr="007A3A95" w:rsidRDefault="00BF5505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 w:rsidRPr="007A3A95">
              <w:rPr>
                <w:rFonts w:cs="Arial"/>
                <w:color w:val="000000" w:themeColor="text1"/>
              </w:rPr>
              <w:t xml:space="preserve">SMART goal </w:t>
            </w:r>
            <w:r w:rsidR="0074684E">
              <w:rPr>
                <w:rFonts w:cs="Arial"/>
                <w:color w:val="000000" w:themeColor="text1"/>
              </w:rPr>
              <w:t xml:space="preserve">(will relate to work we are doing in </w:t>
            </w:r>
            <w:r w:rsidR="00F16AFF">
              <w:rPr>
                <w:rFonts w:cs="Arial"/>
                <w:color w:val="000000" w:themeColor="text1"/>
              </w:rPr>
              <w:t>and around A</w:t>
            </w:r>
            <w:r w:rsidR="0074684E">
              <w:rPr>
                <w:rFonts w:cs="Arial"/>
                <w:color w:val="000000" w:themeColor="text1"/>
              </w:rPr>
              <w:t>ssessment, feedback &amp; data – in the classroom)</w:t>
            </w:r>
          </w:p>
        </w:tc>
        <w:tc>
          <w:tcPr>
            <w:tcW w:w="1940" w:type="pct"/>
            <w:shd w:val="clear" w:color="auto" w:fill="ADE1CC"/>
          </w:tcPr>
          <w:p w14:paraId="7B1F2C1E" w14:textId="20740E77" w:rsidR="00BF5505" w:rsidRPr="007A3A95" w:rsidRDefault="00794360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Example </w:t>
            </w:r>
            <w:r w:rsidR="00BF5505" w:rsidRPr="007A3A95">
              <w:rPr>
                <w:rFonts w:cs="Arial"/>
                <w:color w:val="000000" w:themeColor="text1"/>
              </w:rPr>
              <w:t>Strategies</w:t>
            </w:r>
            <w:r w:rsidR="003F3C2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408" w:type="pct"/>
            <w:gridSpan w:val="2"/>
            <w:shd w:val="clear" w:color="auto" w:fill="ADE1CC"/>
          </w:tcPr>
          <w:p w14:paraId="75EC6DE9" w14:textId="663925D9" w:rsidR="00BF5505" w:rsidRPr="007A3A95" w:rsidRDefault="006B775F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Example </w:t>
            </w:r>
            <w:r w:rsidR="00BF5505" w:rsidRPr="007A3A95">
              <w:rPr>
                <w:rFonts w:cs="Arial"/>
                <w:color w:val="000000" w:themeColor="text1"/>
              </w:rPr>
              <w:t>Evidence</w:t>
            </w:r>
            <w:r w:rsidR="003F3C2A">
              <w:rPr>
                <w:rFonts w:cs="Arial"/>
                <w:color w:val="000000" w:themeColor="text1"/>
              </w:rPr>
              <w:t xml:space="preserve"> (from Instructional Framework- Assessment, feedback &amp; data)</w:t>
            </w:r>
          </w:p>
        </w:tc>
      </w:tr>
      <w:tr w:rsidR="00BF5505" w:rsidRPr="006A46F3" w14:paraId="31352CE0" w14:textId="77777777" w:rsidTr="000B5267">
        <w:trPr>
          <w:trHeight w:val="253"/>
        </w:trPr>
        <w:tc>
          <w:tcPr>
            <w:tcW w:w="1652" w:type="pct"/>
            <w:shd w:val="clear" w:color="auto" w:fill="FFFFFF" w:themeFill="background1"/>
          </w:tcPr>
          <w:p w14:paraId="3C38192F" w14:textId="2FEE1780" w:rsidR="00BF5505" w:rsidRPr="006A46F3" w:rsidRDefault="00F16AFF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By the end of November I will have implemented at least 5 </w:t>
            </w:r>
            <w:r w:rsidR="00DA77BF">
              <w:rPr>
                <w:rFonts w:cs="Arial"/>
              </w:rPr>
              <w:t xml:space="preserve">Classroom </w:t>
            </w:r>
            <w:r>
              <w:rPr>
                <w:rFonts w:cs="Arial"/>
              </w:rPr>
              <w:t>Action Plans designed to improve my knowledge and application of formative assessment techniques</w:t>
            </w:r>
            <w:r w:rsidR="006C440C">
              <w:rPr>
                <w:rFonts w:cs="Arial"/>
              </w:rPr>
              <w:t xml:space="preserve"> so tha</w:t>
            </w:r>
            <w:r w:rsidR="00DA77BF">
              <w:rPr>
                <w:rFonts w:cs="Arial"/>
              </w:rPr>
              <w:t xml:space="preserve">t student learning needs are identified and </w:t>
            </w:r>
            <w:r w:rsidR="00094CFD">
              <w:rPr>
                <w:rFonts w:cs="Arial"/>
              </w:rPr>
              <w:t xml:space="preserve">there is strong </w:t>
            </w:r>
            <w:r w:rsidR="00DA77BF">
              <w:rPr>
                <w:rFonts w:cs="Arial"/>
              </w:rPr>
              <w:t>evidence of student learning</w:t>
            </w:r>
            <w:r w:rsidR="00C97729">
              <w:rPr>
                <w:rFonts w:cs="Arial"/>
              </w:rPr>
              <w:t>.</w:t>
            </w:r>
            <w:r w:rsidR="00DA77BF">
              <w:rPr>
                <w:rFonts w:cs="Arial"/>
              </w:rPr>
              <w:t xml:space="preserve">  </w:t>
            </w:r>
          </w:p>
        </w:tc>
        <w:tc>
          <w:tcPr>
            <w:tcW w:w="1940" w:type="pct"/>
            <w:shd w:val="clear" w:color="auto" w:fill="FFFFFF" w:themeFill="background1"/>
          </w:tcPr>
          <w:p w14:paraId="422F310F" w14:textId="77777777" w:rsidR="0046161C" w:rsidRDefault="005A2DD4" w:rsidP="00794360">
            <w:pPr>
              <w:spacing w:after="0" w:line="276" w:lineRule="auto"/>
              <w:rPr>
                <w:rFonts w:cs="Arial"/>
                <w:szCs w:val="20"/>
              </w:rPr>
            </w:pPr>
            <w:r w:rsidRPr="005A2DD4">
              <w:rPr>
                <w:rFonts w:cs="Arial"/>
              </w:rPr>
              <w:t>Use a range of</w:t>
            </w:r>
            <w:r w:rsidR="00DA77BF" w:rsidRPr="005A2DD4">
              <w:rPr>
                <w:rFonts w:cs="Arial"/>
              </w:rPr>
              <w:t xml:space="preserve"> formative assessment strategies </w:t>
            </w:r>
            <w:r w:rsidRPr="005A2DD4">
              <w:rPr>
                <w:rFonts w:cs="Arial"/>
              </w:rPr>
              <w:t>that elicit evidence of student learning. Use this evidence to</w:t>
            </w:r>
            <w:r w:rsidR="0046161C">
              <w:rPr>
                <w:rFonts w:cs="Arial"/>
              </w:rPr>
              <w:t xml:space="preserve"> </w:t>
            </w:r>
            <w:r w:rsidRPr="005A2DD4">
              <w:rPr>
                <w:rFonts w:cs="Arial"/>
              </w:rPr>
              <w:t xml:space="preserve">adjust </w:t>
            </w:r>
            <w:r w:rsidR="006B775F">
              <w:rPr>
                <w:rFonts w:cs="Arial"/>
                <w:szCs w:val="20"/>
              </w:rPr>
              <w:t>teaching so each student is</w:t>
            </w:r>
            <w:r w:rsidR="0046161C">
              <w:rPr>
                <w:rFonts w:cs="Arial"/>
                <w:szCs w:val="20"/>
              </w:rPr>
              <w:t>:</w:t>
            </w:r>
          </w:p>
          <w:p w14:paraId="01E81DA2" w14:textId="3D8B0515" w:rsidR="005A2DD4" w:rsidRPr="0046161C" w:rsidRDefault="0046161C" w:rsidP="0079436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/>
                <w:szCs w:val="20"/>
              </w:rPr>
              <w:t>A</w:t>
            </w:r>
            <w:r w:rsidR="006B775F" w:rsidRPr="0046161C">
              <w:rPr>
                <w:rFonts w:cs="Arial"/>
                <w:szCs w:val="20"/>
              </w:rPr>
              <w:t>ppropriately challenge</w:t>
            </w:r>
          </w:p>
          <w:p w14:paraId="058166D5" w14:textId="7EC76B4F" w:rsidR="0046161C" w:rsidRPr="0046161C" w:rsidRDefault="0046161C" w:rsidP="0079436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/>
                <w:szCs w:val="20"/>
              </w:rPr>
              <w:t>Support students to ‘close the gap’ between current understanding with the desired learning intentions.</w:t>
            </w:r>
          </w:p>
          <w:p w14:paraId="3D7EF6C9" w14:textId="1B08AF52" w:rsidR="0046161C" w:rsidRDefault="0046161C" w:rsidP="00794360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the following teaching ‘routines’ as a result of evidence</w:t>
            </w:r>
          </w:p>
          <w:p w14:paraId="373A9E5A" w14:textId="43B1AA03" w:rsidR="0046161C" w:rsidRDefault="0046161C" w:rsidP="00794360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Flexible groupings</w:t>
            </w:r>
          </w:p>
          <w:p w14:paraId="40350454" w14:textId="16ED6495" w:rsidR="0046161C" w:rsidRDefault="0046161C" w:rsidP="00794360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Differentiating learning tasks</w:t>
            </w:r>
          </w:p>
          <w:p w14:paraId="2C386319" w14:textId="77777777" w:rsidR="0046161C" w:rsidRDefault="0046161C" w:rsidP="00794360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Re-teaching </w:t>
            </w:r>
          </w:p>
          <w:p w14:paraId="0A3E8E0D" w14:textId="6CF3ECAF" w:rsidR="0046161C" w:rsidRDefault="0046161C" w:rsidP="00794360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Developing sequence of questions using (Bloom’s taxonomy</w:t>
            </w:r>
          </w:p>
          <w:p w14:paraId="64CBF6E6" w14:textId="5EF21E45" w:rsidR="0046161C" w:rsidRDefault="0046161C" w:rsidP="00794360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Descriptive written / oral feedback to students (feedback and feed forward)</w:t>
            </w:r>
          </w:p>
          <w:p w14:paraId="4D6F2137" w14:textId="74A8234B" w:rsidR="0046161C" w:rsidRDefault="0046161C" w:rsidP="00794360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Provide time for students to use feedback to improve learning / quality of work </w:t>
            </w:r>
          </w:p>
          <w:p w14:paraId="0067978D" w14:textId="212DBB17" w:rsidR="0046161C" w:rsidRDefault="0046161C" w:rsidP="00794360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Vary sources of feedback: self, peer and teacher</w:t>
            </w:r>
          </w:p>
          <w:p w14:paraId="5A309F02" w14:textId="02879FD3" w:rsidR="006B775F" w:rsidRDefault="006B775F" w:rsidP="00794360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Display and discuss</w:t>
            </w:r>
            <w:r w:rsidR="009A3604">
              <w:rPr>
                <w:rFonts w:cs="Arial"/>
                <w:szCs w:val="20"/>
              </w:rPr>
              <w:t xml:space="preserve"> learning intentions and success cri</w:t>
            </w:r>
            <w:r w:rsidR="0046161C">
              <w:rPr>
                <w:rFonts w:cs="Arial"/>
                <w:szCs w:val="20"/>
              </w:rPr>
              <w:t>teria</w:t>
            </w:r>
          </w:p>
          <w:p w14:paraId="1D82F01E" w14:textId="11F32900" w:rsidR="006B775F" w:rsidRDefault="006B775F" w:rsidP="00794360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</w:t>
            </w:r>
            <w:r w:rsidR="009A3604">
              <w:rPr>
                <w:rFonts w:cs="Arial"/>
                <w:szCs w:val="20"/>
              </w:rPr>
              <w:t xml:space="preserve"> exemplars</w:t>
            </w:r>
            <w:r>
              <w:rPr>
                <w:rFonts w:cs="Arial"/>
                <w:szCs w:val="20"/>
              </w:rPr>
              <w:t xml:space="preserve"> (high, medium and low) </w:t>
            </w:r>
          </w:p>
          <w:p w14:paraId="65B00AF2" w14:textId="26B75B4B" w:rsidR="009A3604" w:rsidRPr="006B775F" w:rsidRDefault="006B775F" w:rsidP="00794360">
            <w:pPr>
              <w:spacing w:after="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Develop assessment rubrics</w:t>
            </w:r>
          </w:p>
          <w:p w14:paraId="7568D4E8" w14:textId="025E82B1" w:rsidR="009A3604" w:rsidRDefault="009A3604" w:rsidP="00794360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Formative use summative assessment tasks</w:t>
            </w:r>
          </w:p>
          <w:p w14:paraId="3B8EB5FD" w14:textId="64935C52" w:rsidR="009A3604" w:rsidRDefault="00DA77BF" w:rsidP="00794360">
            <w:pPr>
              <w:spacing w:after="0" w:line="276" w:lineRule="auto"/>
              <w:rPr>
                <w:rFonts w:cs="Arial"/>
                <w:szCs w:val="20"/>
              </w:rPr>
            </w:pPr>
            <w:r w:rsidRPr="009A3604">
              <w:rPr>
                <w:rFonts w:cs="Arial"/>
                <w:szCs w:val="20"/>
              </w:rPr>
              <w:t>Prior knowledge is established and linked to new learning</w:t>
            </w:r>
          </w:p>
          <w:p w14:paraId="194EBA84" w14:textId="263EA3FE" w:rsidR="0046161C" w:rsidRDefault="0046161C" w:rsidP="00794360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 a </w:t>
            </w:r>
            <w:r w:rsidR="00652CF9">
              <w:rPr>
                <w:rFonts w:cs="Arial"/>
                <w:szCs w:val="20"/>
              </w:rPr>
              <w:t>Guttmann</w:t>
            </w:r>
            <w:r>
              <w:rPr>
                <w:rFonts w:cs="Arial"/>
                <w:szCs w:val="20"/>
              </w:rPr>
              <w:t xml:space="preserve"> Chart to track student progress</w:t>
            </w:r>
          </w:p>
          <w:p w14:paraId="4F2AEE13" w14:textId="0A408B6F" w:rsidR="00DA77BF" w:rsidRPr="006B775F" w:rsidRDefault="009A3604" w:rsidP="00794360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Moderation of work samples</w:t>
            </w:r>
          </w:p>
        </w:tc>
        <w:tc>
          <w:tcPr>
            <w:tcW w:w="1408" w:type="pct"/>
            <w:gridSpan w:val="2"/>
            <w:shd w:val="clear" w:color="auto" w:fill="FFFFFF" w:themeFill="background1"/>
          </w:tcPr>
          <w:p w14:paraId="06718F01" w14:textId="77777777" w:rsidR="00DA77BF" w:rsidRDefault="00DA77BF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Action Plans documented</w:t>
            </w:r>
          </w:p>
          <w:p w14:paraId="7748038A" w14:textId="20BCB9CC" w:rsidR="006B775F" w:rsidRDefault="006B775F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CWT contributions</w:t>
            </w:r>
          </w:p>
          <w:p w14:paraId="45310E3D" w14:textId="77777777" w:rsidR="00BF5505" w:rsidRDefault="00DA77BF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Peer &amp; student feedback</w:t>
            </w:r>
          </w:p>
          <w:p w14:paraId="345E413D" w14:textId="77777777" w:rsidR="00DA77BF" w:rsidRDefault="00DA77BF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Personal reflections</w:t>
            </w:r>
          </w:p>
          <w:p w14:paraId="3C12C0E3" w14:textId="77777777" w:rsidR="009A3604" w:rsidRDefault="009A3604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Annotated student work samples</w:t>
            </w:r>
          </w:p>
          <w:p w14:paraId="48A1D533" w14:textId="77777777" w:rsidR="006B775F" w:rsidRDefault="009A3604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Differentiated </w:t>
            </w:r>
            <w:r w:rsidR="006B775F">
              <w:rPr>
                <w:rFonts w:cs="Arial"/>
              </w:rPr>
              <w:t>student planning based on using evidence of student learning.</w:t>
            </w:r>
          </w:p>
          <w:p w14:paraId="51146347" w14:textId="743D1087" w:rsidR="009A3604" w:rsidRDefault="009A3604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Tiered assessment </w:t>
            </w:r>
            <w:r w:rsidR="006B775F">
              <w:rPr>
                <w:rFonts w:cs="Arial"/>
              </w:rPr>
              <w:t>tasks</w:t>
            </w:r>
          </w:p>
          <w:p w14:paraId="01341397" w14:textId="0621D504" w:rsidR="006B775F" w:rsidRDefault="006B775F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Pre and post assessment used formatively</w:t>
            </w:r>
          </w:p>
          <w:p w14:paraId="5AF5A8C2" w14:textId="2C73F342" w:rsidR="006B775F" w:rsidRDefault="006B775F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Assessment moderation </w:t>
            </w:r>
          </w:p>
          <w:p w14:paraId="033099E9" w14:textId="7A8D281A" w:rsidR="006B775F" w:rsidRDefault="006B775F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Higher order questioning in learning tasks</w:t>
            </w:r>
          </w:p>
          <w:p w14:paraId="7476498C" w14:textId="632AB4C2" w:rsidR="00DA77BF" w:rsidRDefault="006B775F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Analysis of student data</w:t>
            </w:r>
            <w:r w:rsidR="00E171D6">
              <w:rPr>
                <w:rFonts w:cs="Arial"/>
              </w:rPr>
              <w:t xml:space="preserve"> </w:t>
            </w:r>
          </w:p>
          <w:p w14:paraId="4D6FB654" w14:textId="77777777" w:rsidR="0046161C" w:rsidRDefault="00652CF9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Guttmann</w:t>
            </w:r>
            <w:r w:rsidR="0046161C">
              <w:rPr>
                <w:rFonts w:cs="Arial"/>
              </w:rPr>
              <w:t xml:space="preserve"> chart</w:t>
            </w:r>
          </w:p>
          <w:p w14:paraId="51B29326" w14:textId="77777777" w:rsidR="00E95DD4" w:rsidRDefault="00E95DD4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Student conference notes</w:t>
            </w:r>
          </w:p>
          <w:p w14:paraId="5C9EFA53" w14:textId="77777777" w:rsidR="00E95DD4" w:rsidRDefault="00E95DD4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Post observation notes</w:t>
            </w:r>
          </w:p>
          <w:p w14:paraId="3487B298" w14:textId="77777777" w:rsidR="00E95DD4" w:rsidRDefault="00E95DD4" w:rsidP="00D2213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Video clips of practice</w:t>
            </w:r>
            <w:r w:rsidR="00D2213F">
              <w:rPr>
                <w:rFonts w:cs="Arial"/>
              </w:rPr>
              <w:t>\</w:t>
            </w:r>
          </w:p>
          <w:p w14:paraId="7934EEA4" w14:textId="0F76225B" w:rsidR="00D2213F" w:rsidRDefault="00D2213F" w:rsidP="00D2213F">
            <w:pPr>
              <w:spacing w:after="0" w:line="276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Lesson Plans</w:t>
            </w:r>
          </w:p>
          <w:p w14:paraId="3CFC2C1D" w14:textId="2BEF2AF3" w:rsidR="00D2213F" w:rsidRPr="00DA77BF" w:rsidRDefault="00D2213F" w:rsidP="00D2213F">
            <w:pPr>
              <w:spacing w:after="0"/>
              <w:rPr>
                <w:rFonts w:cs="Arial"/>
              </w:rPr>
            </w:pPr>
          </w:p>
        </w:tc>
      </w:tr>
      <w:tr w:rsidR="00BF5505" w:rsidRPr="006A46F3" w14:paraId="36E929C0" w14:textId="77777777" w:rsidTr="000B5267">
        <w:trPr>
          <w:trHeight w:val="262"/>
        </w:trPr>
        <w:tc>
          <w:tcPr>
            <w:tcW w:w="1652" w:type="pct"/>
            <w:shd w:val="clear" w:color="auto" w:fill="FFFFFF" w:themeFill="background1"/>
          </w:tcPr>
          <w:p w14:paraId="17F29070" w14:textId="7EB3F074" w:rsidR="00BF5505" w:rsidRPr="006A46F3" w:rsidRDefault="00094CFD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By the end of Term 4, all KLA Leaders will show skill in auditing literacy capability and the development of </w:t>
            </w:r>
            <w:r>
              <w:rPr>
                <w:rFonts w:cs="Arial"/>
              </w:rPr>
              <w:lastRenderedPageBreak/>
              <w:t>improvement strategies to target student learning outcomes</w:t>
            </w:r>
          </w:p>
        </w:tc>
        <w:tc>
          <w:tcPr>
            <w:tcW w:w="1940" w:type="pct"/>
            <w:shd w:val="clear" w:color="auto" w:fill="FFFFFF" w:themeFill="background1"/>
          </w:tcPr>
          <w:p w14:paraId="4F9BDF6B" w14:textId="77777777" w:rsidR="00BF5505" w:rsidRPr="006A46F3" w:rsidRDefault="00BF5505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1408" w:type="pct"/>
            <w:gridSpan w:val="2"/>
            <w:shd w:val="clear" w:color="auto" w:fill="FFFFFF" w:themeFill="background1"/>
          </w:tcPr>
          <w:p w14:paraId="29D6F7B2" w14:textId="77777777" w:rsidR="00BF5505" w:rsidRPr="006A46F3" w:rsidRDefault="00BF5505" w:rsidP="00794360">
            <w:pPr>
              <w:spacing w:before="120" w:line="276" w:lineRule="auto"/>
              <w:rPr>
                <w:rFonts w:cs="Arial"/>
              </w:rPr>
            </w:pPr>
          </w:p>
        </w:tc>
      </w:tr>
      <w:tr w:rsidR="00BC2B82" w:rsidRPr="006A46F3" w14:paraId="1F785BF6" w14:textId="77777777" w:rsidTr="00422F70">
        <w:trPr>
          <w:trHeight w:val="262"/>
        </w:trPr>
        <w:tc>
          <w:tcPr>
            <w:tcW w:w="1652" w:type="pct"/>
            <w:shd w:val="clear" w:color="auto" w:fill="ADE1CC"/>
          </w:tcPr>
          <w:p w14:paraId="29F38C88" w14:textId="4DFD23CA" w:rsidR="00BC2B82" w:rsidRPr="007A3A95" w:rsidRDefault="005E4829" w:rsidP="00794360">
            <w:pPr>
              <w:spacing w:before="120" w:line="276" w:lineRule="auto"/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000000" w:themeColor="text1"/>
              </w:rPr>
              <w:lastRenderedPageBreak/>
              <w:t xml:space="preserve">School support, </w:t>
            </w:r>
            <w:r w:rsidR="003548B5" w:rsidRPr="003548B5">
              <w:rPr>
                <w:rFonts w:cs="Arial"/>
                <w:color w:val="000000" w:themeColor="text1"/>
              </w:rPr>
              <w:t>resources and/or development</w:t>
            </w:r>
          </w:p>
        </w:tc>
        <w:tc>
          <w:tcPr>
            <w:tcW w:w="1940" w:type="pct"/>
            <w:shd w:val="clear" w:color="auto" w:fill="FFFFFF" w:themeFill="background1"/>
          </w:tcPr>
          <w:p w14:paraId="7F6318D1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739" w:type="pct"/>
            <w:shd w:val="clear" w:color="auto" w:fill="ADE1CC"/>
          </w:tcPr>
          <w:p w14:paraId="17BBFAD8" w14:textId="77777777" w:rsidR="00BC2B82" w:rsidRPr="006A46F3" w:rsidRDefault="00BC2B82" w:rsidP="00794360">
            <w:pPr>
              <w:spacing w:before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End-</w:t>
            </w:r>
            <w:r w:rsidRPr="00DB5F45">
              <w:rPr>
                <w:rFonts w:cs="Arial"/>
              </w:rPr>
              <w:t>cycle outcome</w:t>
            </w:r>
          </w:p>
        </w:tc>
        <w:tc>
          <w:tcPr>
            <w:tcW w:w="669" w:type="pct"/>
            <w:shd w:val="clear" w:color="auto" w:fill="ADE1CC"/>
          </w:tcPr>
          <w:p w14:paraId="2193001F" w14:textId="096F5568" w:rsidR="00BC2B82" w:rsidRPr="006A46F3" w:rsidRDefault="00422F70" w:rsidP="00794360">
            <w:pPr>
              <w:spacing w:before="120" w:line="276" w:lineRule="auto"/>
              <w:jc w:val="right"/>
              <w:rPr>
                <w:rFonts w:cs="Arial"/>
              </w:rPr>
            </w:pPr>
            <w:r w:rsidRPr="00422F70">
              <w:rPr>
                <w:rFonts w:cs="Arial"/>
                <w:b/>
                <w:i/>
              </w:rPr>
              <w:t>(insert outcome)</w:t>
            </w:r>
          </w:p>
        </w:tc>
      </w:tr>
    </w:tbl>
    <w:p w14:paraId="676CB6C5" w14:textId="57DD8D12" w:rsidR="000B5267" w:rsidRDefault="000B5267" w:rsidP="00794360">
      <w:pPr>
        <w:spacing w:before="120" w:line="276" w:lineRule="auto"/>
        <w:rPr>
          <w:rFonts w:cs="Arial"/>
        </w:rPr>
      </w:pPr>
    </w:p>
    <w:p w14:paraId="333D75D0" w14:textId="71231165" w:rsidR="00BC2B82" w:rsidRDefault="00BC2B82" w:rsidP="00794360">
      <w:pPr>
        <w:spacing w:after="0" w:line="276" w:lineRule="auto"/>
        <w:rPr>
          <w:rFonts w:cs="Arial"/>
        </w:rPr>
      </w:pPr>
    </w:p>
    <w:tbl>
      <w:tblPr>
        <w:tblStyle w:val="TableGrid"/>
        <w:tblW w:w="5368" w:type="pct"/>
        <w:tblInd w:w="-459" w:type="dxa"/>
        <w:tblBorders>
          <w:top w:val="single" w:sz="2" w:space="0" w:color="00B48B"/>
          <w:left w:val="single" w:sz="2" w:space="0" w:color="00B48B"/>
          <w:bottom w:val="single" w:sz="2" w:space="0" w:color="00B48B"/>
          <w:right w:val="single" w:sz="2" w:space="0" w:color="00B48B"/>
          <w:insideH w:val="single" w:sz="2" w:space="0" w:color="00B48B"/>
          <w:insideV w:val="single" w:sz="2" w:space="0" w:color="00B48B"/>
        </w:tblBorders>
        <w:shd w:val="clear" w:color="auto" w:fill="C0F0BA"/>
        <w:tblLook w:val="04A0" w:firstRow="1" w:lastRow="0" w:firstColumn="1" w:lastColumn="0" w:noHBand="0" w:noVBand="1"/>
      </w:tblPr>
      <w:tblGrid>
        <w:gridCol w:w="5167"/>
        <w:gridCol w:w="5892"/>
        <w:gridCol w:w="2483"/>
        <w:gridCol w:w="141"/>
        <w:gridCol w:w="1955"/>
      </w:tblGrid>
      <w:tr w:rsidR="00BC2B82" w:rsidRPr="006A46F3" w14:paraId="35A7F677" w14:textId="77777777" w:rsidTr="00422F70">
        <w:trPr>
          <w:trHeight w:val="262"/>
        </w:trPr>
        <w:tc>
          <w:tcPr>
            <w:tcW w:w="3536" w:type="pct"/>
            <w:gridSpan w:val="2"/>
            <w:shd w:val="clear" w:color="auto" w:fill="00B48B"/>
          </w:tcPr>
          <w:p w14:paraId="0B47EDE6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Dimension 4:</w:t>
            </w:r>
            <w:r w:rsidRPr="006A46F3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Professional Engagement</w:t>
            </w:r>
          </w:p>
        </w:tc>
        <w:tc>
          <w:tcPr>
            <w:tcW w:w="839" w:type="pct"/>
            <w:gridSpan w:val="2"/>
            <w:shd w:val="clear" w:color="auto" w:fill="00B48B"/>
          </w:tcPr>
          <w:p w14:paraId="617E398A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  <w:b/>
                <w:color w:val="FFFFFF" w:themeColor="background1"/>
              </w:rPr>
            </w:pPr>
            <w:r w:rsidRPr="006A46F3">
              <w:rPr>
                <w:rFonts w:cs="Arial"/>
                <w:b/>
                <w:color w:val="FFFFFF" w:themeColor="background1"/>
              </w:rPr>
              <w:t>Weight</w:t>
            </w:r>
            <w:r>
              <w:rPr>
                <w:rFonts w:cs="Arial"/>
                <w:b/>
                <w:color w:val="FFFFFF" w:themeColor="background1"/>
              </w:rPr>
              <w:t>ing</w:t>
            </w:r>
          </w:p>
        </w:tc>
        <w:tc>
          <w:tcPr>
            <w:tcW w:w="625" w:type="pct"/>
            <w:shd w:val="clear" w:color="auto" w:fill="00B48B"/>
          </w:tcPr>
          <w:p w14:paraId="42724AAF" w14:textId="2EC1FBB7" w:rsidR="00BC2B82" w:rsidRPr="006A46F3" w:rsidRDefault="00422F70" w:rsidP="00794360">
            <w:pPr>
              <w:spacing w:before="120" w:line="276" w:lineRule="auto"/>
              <w:jc w:val="right"/>
              <w:rPr>
                <w:rFonts w:cs="Arial"/>
              </w:rPr>
            </w:pPr>
            <w:r w:rsidRPr="00422F70">
              <w:rPr>
                <w:rFonts w:cs="Arial"/>
                <w:b/>
                <w:i/>
                <w:color w:val="FFFFFF" w:themeColor="background1"/>
              </w:rPr>
              <w:t>(Insert weighting)</w:t>
            </w:r>
          </w:p>
        </w:tc>
      </w:tr>
      <w:tr w:rsidR="00BF5505" w:rsidRPr="006A46F3" w14:paraId="0FB7A8D5" w14:textId="77777777" w:rsidTr="000B5267">
        <w:trPr>
          <w:trHeight w:val="253"/>
        </w:trPr>
        <w:tc>
          <w:tcPr>
            <w:tcW w:w="1652" w:type="pct"/>
            <w:shd w:val="clear" w:color="auto" w:fill="ADE1CC"/>
          </w:tcPr>
          <w:p w14:paraId="2AD34992" w14:textId="1683F00A" w:rsidR="00BF5505" w:rsidRPr="007A3A95" w:rsidRDefault="00BF5505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 w:rsidRPr="007A3A95">
              <w:rPr>
                <w:rFonts w:cs="Arial"/>
                <w:color w:val="000000" w:themeColor="text1"/>
              </w:rPr>
              <w:t xml:space="preserve">SMART goal </w:t>
            </w:r>
            <w:r w:rsidR="0074684E">
              <w:rPr>
                <w:rFonts w:cs="Arial"/>
                <w:color w:val="000000" w:themeColor="text1"/>
              </w:rPr>
              <w:t>(will relate to how we are working in CWTs &amp; KLA teams)</w:t>
            </w:r>
          </w:p>
        </w:tc>
        <w:tc>
          <w:tcPr>
            <w:tcW w:w="1884" w:type="pct"/>
            <w:shd w:val="clear" w:color="auto" w:fill="ADE1CC"/>
          </w:tcPr>
          <w:p w14:paraId="06BA3983" w14:textId="0D00CB29" w:rsidR="00BF5505" w:rsidRPr="007A3A95" w:rsidRDefault="00794360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Example </w:t>
            </w:r>
            <w:r w:rsidR="00BF5505" w:rsidRPr="007A3A95">
              <w:rPr>
                <w:rFonts w:cs="Arial"/>
                <w:color w:val="000000" w:themeColor="text1"/>
              </w:rPr>
              <w:t>Strategies</w:t>
            </w:r>
          </w:p>
        </w:tc>
        <w:tc>
          <w:tcPr>
            <w:tcW w:w="1464" w:type="pct"/>
            <w:gridSpan w:val="3"/>
            <w:shd w:val="clear" w:color="auto" w:fill="ADE1CC"/>
          </w:tcPr>
          <w:p w14:paraId="313D1767" w14:textId="3895A852" w:rsidR="00BF5505" w:rsidRPr="007A3A95" w:rsidRDefault="006B775F" w:rsidP="0079436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Example </w:t>
            </w:r>
            <w:r w:rsidR="00BF5505" w:rsidRPr="007A3A95">
              <w:rPr>
                <w:rFonts w:cs="Arial"/>
                <w:color w:val="000000" w:themeColor="text1"/>
              </w:rPr>
              <w:t>Evidence</w:t>
            </w:r>
          </w:p>
        </w:tc>
      </w:tr>
      <w:tr w:rsidR="00BF5505" w:rsidRPr="006A46F3" w14:paraId="6E396F66" w14:textId="77777777" w:rsidTr="000B5267">
        <w:trPr>
          <w:trHeight w:val="253"/>
        </w:trPr>
        <w:tc>
          <w:tcPr>
            <w:tcW w:w="1652" w:type="pct"/>
            <w:shd w:val="clear" w:color="auto" w:fill="FFFFFF" w:themeFill="background1"/>
          </w:tcPr>
          <w:p w14:paraId="5F4E7A06" w14:textId="3500E130" w:rsidR="00BF5505" w:rsidRPr="006A46F3" w:rsidRDefault="00585C23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By the end of November I will</w:t>
            </w:r>
            <w:r w:rsidR="00C97729">
              <w:rPr>
                <w:rFonts w:cs="Arial"/>
              </w:rPr>
              <w:t xml:space="preserve"> </w:t>
            </w:r>
            <w:r w:rsidR="00C97729">
              <w:t xml:space="preserve">be regularly engaging collaboratively with colleagues through CWTs /KLAs/Year 7 Team </w:t>
            </w:r>
            <w:r w:rsidR="00534F41">
              <w:t>so that I can</w:t>
            </w:r>
            <w:r w:rsidR="00C97729">
              <w:t xml:space="preserve"> identify and plan professional learning needs and seek and apply constructive feedback from colleagues to improve classroom practice through classroom observations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884" w:type="pct"/>
            <w:shd w:val="clear" w:color="auto" w:fill="FFFFFF" w:themeFill="background1"/>
          </w:tcPr>
          <w:p w14:paraId="60AC1D42" w14:textId="77777777" w:rsidR="00BF5505" w:rsidRPr="006A46F3" w:rsidRDefault="00BF5505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1464" w:type="pct"/>
            <w:gridSpan w:val="3"/>
            <w:shd w:val="clear" w:color="auto" w:fill="FFFFFF" w:themeFill="background1"/>
          </w:tcPr>
          <w:p w14:paraId="45EB4817" w14:textId="77777777" w:rsidR="00BF5505" w:rsidRPr="006A46F3" w:rsidRDefault="00BF5505" w:rsidP="00794360">
            <w:pPr>
              <w:spacing w:before="120" w:line="276" w:lineRule="auto"/>
              <w:rPr>
                <w:rFonts w:cs="Arial"/>
              </w:rPr>
            </w:pPr>
          </w:p>
        </w:tc>
      </w:tr>
      <w:tr w:rsidR="00BF5505" w:rsidRPr="006A46F3" w14:paraId="2C4C8548" w14:textId="77777777" w:rsidTr="000B5267">
        <w:trPr>
          <w:trHeight w:val="262"/>
        </w:trPr>
        <w:tc>
          <w:tcPr>
            <w:tcW w:w="1652" w:type="pct"/>
            <w:shd w:val="clear" w:color="auto" w:fill="FFFFFF" w:themeFill="background1"/>
          </w:tcPr>
          <w:p w14:paraId="656D3921" w14:textId="77777777" w:rsidR="00BF5505" w:rsidRPr="006A46F3" w:rsidRDefault="00BF5505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1884" w:type="pct"/>
            <w:shd w:val="clear" w:color="auto" w:fill="FFFFFF" w:themeFill="background1"/>
          </w:tcPr>
          <w:p w14:paraId="2A35839A" w14:textId="4367FE9C" w:rsidR="00BF5505" w:rsidRPr="006A46F3" w:rsidRDefault="00C97729" w:rsidP="00794360">
            <w:pPr>
              <w:spacing w:before="120" w:line="276" w:lineRule="auto"/>
              <w:rPr>
                <w:rFonts w:cs="Arial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64" w:type="pct"/>
            <w:gridSpan w:val="3"/>
            <w:shd w:val="clear" w:color="auto" w:fill="FFFFFF" w:themeFill="background1"/>
          </w:tcPr>
          <w:p w14:paraId="620671E7" w14:textId="77777777" w:rsidR="00BF5505" w:rsidRPr="006A46F3" w:rsidRDefault="00BF5505" w:rsidP="00794360">
            <w:pPr>
              <w:spacing w:before="120" w:line="276" w:lineRule="auto"/>
              <w:rPr>
                <w:rFonts w:cs="Arial"/>
              </w:rPr>
            </w:pPr>
          </w:p>
        </w:tc>
      </w:tr>
      <w:tr w:rsidR="00BC2B82" w:rsidRPr="006A46F3" w14:paraId="0A5C08D3" w14:textId="77777777" w:rsidTr="00422F70">
        <w:trPr>
          <w:trHeight w:val="262"/>
        </w:trPr>
        <w:tc>
          <w:tcPr>
            <w:tcW w:w="1652" w:type="pct"/>
            <w:shd w:val="clear" w:color="auto" w:fill="ADE1CC"/>
          </w:tcPr>
          <w:p w14:paraId="0EA1F73F" w14:textId="3EC451BD" w:rsidR="00BC2B82" w:rsidRPr="007A3A95" w:rsidRDefault="005E4829" w:rsidP="00794360">
            <w:pPr>
              <w:spacing w:before="120" w:line="276" w:lineRule="auto"/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000000" w:themeColor="text1"/>
              </w:rPr>
              <w:t xml:space="preserve">School support, </w:t>
            </w:r>
            <w:r w:rsidR="003548B5" w:rsidRPr="003548B5">
              <w:rPr>
                <w:rFonts w:cs="Arial"/>
                <w:color w:val="000000" w:themeColor="text1"/>
              </w:rPr>
              <w:t>resources and/or development</w:t>
            </w:r>
          </w:p>
        </w:tc>
        <w:tc>
          <w:tcPr>
            <w:tcW w:w="1884" w:type="pct"/>
            <w:shd w:val="clear" w:color="auto" w:fill="FFFFFF" w:themeFill="background1"/>
          </w:tcPr>
          <w:p w14:paraId="7696E86D" w14:textId="77777777" w:rsidR="00BC2B82" w:rsidRPr="006A46F3" w:rsidRDefault="00BC2B82" w:rsidP="00794360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794" w:type="pct"/>
            <w:shd w:val="clear" w:color="auto" w:fill="ADE1CC"/>
          </w:tcPr>
          <w:p w14:paraId="165F94D0" w14:textId="77777777" w:rsidR="00BC2B82" w:rsidRPr="006A46F3" w:rsidRDefault="00BC2B82" w:rsidP="00794360">
            <w:pPr>
              <w:spacing w:before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End-</w:t>
            </w:r>
            <w:r w:rsidRPr="00DB5F45">
              <w:rPr>
                <w:rFonts w:cs="Arial"/>
              </w:rPr>
              <w:t>cycle outcome</w:t>
            </w:r>
          </w:p>
        </w:tc>
        <w:tc>
          <w:tcPr>
            <w:tcW w:w="670" w:type="pct"/>
            <w:gridSpan w:val="2"/>
            <w:shd w:val="clear" w:color="auto" w:fill="ADE1CC"/>
          </w:tcPr>
          <w:p w14:paraId="6BDCA2BC" w14:textId="41267007" w:rsidR="00BC2B82" w:rsidRPr="006A46F3" w:rsidRDefault="00422F70" w:rsidP="00794360">
            <w:pPr>
              <w:spacing w:before="120" w:line="276" w:lineRule="auto"/>
              <w:jc w:val="right"/>
              <w:rPr>
                <w:rFonts w:cs="Arial"/>
              </w:rPr>
            </w:pPr>
            <w:r w:rsidRPr="00422F70">
              <w:rPr>
                <w:rFonts w:cs="Arial"/>
                <w:b/>
                <w:i/>
              </w:rPr>
              <w:t>(insert outcome)</w:t>
            </w:r>
          </w:p>
        </w:tc>
      </w:tr>
    </w:tbl>
    <w:p w14:paraId="2399C0BD" w14:textId="4D51750C" w:rsidR="002E5734" w:rsidRDefault="002E5734" w:rsidP="00794360">
      <w:pPr>
        <w:spacing w:line="276" w:lineRule="auto"/>
      </w:pPr>
    </w:p>
    <w:p w14:paraId="49042374" w14:textId="77777777" w:rsidR="002E5734" w:rsidRDefault="002E5734" w:rsidP="00794360">
      <w:pPr>
        <w:spacing w:after="0" w:line="276" w:lineRule="auto"/>
      </w:pPr>
      <w:r>
        <w:br w:type="page"/>
      </w:r>
    </w:p>
    <w:p w14:paraId="3ED0E7AA" w14:textId="3824DA96" w:rsidR="002E5734" w:rsidRDefault="002E5734" w:rsidP="00794360">
      <w:pPr>
        <w:spacing w:after="0" w:line="276" w:lineRule="auto"/>
        <w:ind w:hanging="284"/>
        <w:rPr>
          <w:rFonts w:eastAsiaTheme="minorHAnsi" w:cs="Arial"/>
          <w:b/>
          <w:color w:val="00B48B"/>
          <w:spacing w:val="0"/>
          <w:sz w:val="28"/>
          <w:szCs w:val="28"/>
        </w:rPr>
      </w:pPr>
      <w:r>
        <w:rPr>
          <w:rFonts w:eastAsiaTheme="minorHAnsi" w:cs="Arial"/>
          <w:b/>
          <w:color w:val="00B48B"/>
          <w:spacing w:val="0"/>
          <w:sz w:val="28"/>
          <w:szCs w:val="28"/>
        </w:rPr>
        <w:lastRenderedPageBreak/>
        <w:t xml:space="preserve">Feedback and Assessment Outcomes </w:t>
      </w:r>
    </w:p>
    <w:p w14:paraId="6F544C62" w14:textId="77777777" w:rsidR="002E5734" w:rsidRDefault="002E5734" w:rsidP="00794360">
      <w:pPr>
        <w:spacing w:after="0" w:line="276" w:lineRule="auto"/>
        <w:ind w:hanging="993"/>
        <w:rPr>
          <w:rFonts w:eastAsiaTheme="minorHAnsi" w:cs="Arial"/>
          <w:spacing w:val="0"/>
          <w:sz w:val="22"/>
          <w:szCs w:val="22"/>
        </w:rPr>
      </w:pPr>
    </w:p>
    <w:tbl>
      <w:tblPr>
        <w:tblStyle w:val="TableGrid1"/>
        <w:tblW w:w="15606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9355"/>
        <w:gridCol w:w="851"/>
        <w:gridCol w:w="2564"/>
      </w:tblGrid>
      <w:tr w:rsidR="002E5734" w:rsidRPr="00E6615A" w14:paraId="64F3C3E2" w14:textId="77777777" w:rsidTr="00A530DF">
        <w:trPr>
          <w:trHeight w:val="479"/>
        </w:trPr>
        <w:tc>
          <w:tcPr>
            <w:tcW w:w="15606" w:type="dxa"/>
            <w:gridSpan w:val="4"/>
            <w:tcBorders>
              <w:top w:val="single" w:sz="4" w:space="0" w:color="48BB8D"/>
              <w:left w:val="single" w:sz="4" w:space="0" w:color="48BB8D"/>
              <w:bottom w:val="single" w:sz="4" w:space="0" w:color="48BB8D"/>
              <w:right w:val="single" w:sz="4" w:space="0" w:color="48BB8D"/>
            </w:tcBorders>
            <w:shd w:val="clear" w:color="auto" w:fill="00B48B"/>
            <w:hideMark/>
          </w:tcPr>
          <w:p w14:paraId="10032D76" w14:textId="231C5F06" w:rsidR="002E5734" w:rsidRPr="00E6615A" w:rsidRDefault="006A69EA" w:rsidP="00794360">
            <w:pPr>
              <w:spacing w:before="120" w:line="276" w:lineRule="auto"/>
              <w:rPr>
                <w:rFonts w:cs="Arial"/>
                <w:color w:val="FFFFFF" w:themeColor="background1"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pacing w:val="0"/>
                <w:sz w:val="20"/>
                <w:szCs w:val="20"/>
              </w:rPr>
              <w:t>Start-</w:t>
            </w:r>
            <w:r w:rsidR="002E5734" w:rsidRPr="00E6615A">
              <w:rPr>
                <w:rFonts w:cs="Arial"/>
                <w:b/>
                <w:color w:val="FFFFFF" w:themeColor="background1"/>
                <w:spacing w:val="0"/>
                <w:sz w:val="20"/>
                <w:szCs w:val="20"/>
              </w:rPr>
              <w:t>cycle</w:t>
            </w:r>
          </w:p>
        </w:tc>
      </w:tr>
      <w:tr w:rsidR="002E5734" w:rsidRPr="00E6615A" w14:paraId="2485C481" w14:textId="77777777" w:rsidTr="00A530DF">
        <w:trPr>
          <w:trHeight w:val="479"/>
        </w:trPr>
        <w:tc>
          <w:tcPr>
            <w:tcW w:w="15606" w:type="dxa"/>
            <w:gridSpan w:val="4"/>
            <w:tcBorders>
              <w:top w:val="single" w:sz="4" w:space="0" w:color="48BB8D"/>
              <w:left w:val="single" w:sz="4" w:space="0" w:color="48BB8D"/>
              <w:bottom w:val="single" w:sz="4" w:space="0" w:color="808080" w:themeColor="background1" w:themeShade="80"/>
              <w:right w:val="single" w:sz="4" w:space="0" w:color="48BB8D"/>
            </w:tcBorders>
            <w:shd w:val="clear" w:color="auto" w:fill="ADE1CC"/>
            <w:hideMark/>
          </w:tcPr>
          <w:p w14:paraId="76AEA1E5" w14:textId="51603BF3" w:rsidR="002E5734" w:rsidRPr="00E6615A" w:rsidRDefault="002E5734" w:rsidP="00794360">
            <w:pPr>
              <w:spacing w:before="120" w:line="276" w:lineRule="auto"/>
              <w:rPr>
                <w:rFonts w:cs="Arial"/>
                <w:i/>
                <w:spacing w:val="0"/>
                <w:sz w:val="20"/>
                <w:szCs w:val="20"/>
              </w:rPr>
            </w:pPr>
            <w:r w:rsidRPr="00E6615A">
              <w:rPr>
                <w:rFonts w:cs="Arial"/>
                <w:i/>
                <w:spacing w:val="0"/>
                <w:sz w:val="20"/>
                <w:szCs w:val="20"/>
              </w:rPr>
              <w:t xml:space="preserve">The performance and development plan has been agreed between the </w:t>
            </w:r>
            <w:r>
              <w:rPr>
                <w:rFonts w:cs="Arial"/>
                <w:i/>
                <w:spacing w:val="0"/>
                <w:sz w:val="20"/>
                <w:szCs w:val="20"/>
              </w:rPr>
              <w:t xml:space="preserve">teacher </w:t>
            </w:r>
            <w:r w:rsidRPr="00E6615A">
              <w:rPr>
                <w:rFonts w:cs="Arial"/>
                <w:i/>
                <w:spacing w:val="0"/>
                <w:sz w:val="20"/>
                <w:szCs w:val="20"/>
              </w:rPr>
              <w:t>and reviewer</w:t>
            </w:r>
          </w:p>
        </w:tc>
      </w:tr>
      <w:tr w:rsidR="002E5734" w:rsidRPr="00E6615A" w14:paraId="105A8C3B" w14:textId="77777777" w:rsidTr="002E5734">
        <w:trPr>
          <w:trHeight w:val="465"/>
        </w:trPr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AD05B83" w14:textId="765E5EAF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>
              <w:rPr>
                <w:rFonts w:cs="Arial"/>
                <w:spacing w:val="0"/>
                <w:sz w:val="20"/>
                <w:szCs w:val="20"/>
              </w:rPr>
              <w:t>Teacher</w:t>
            </w:r>
            <w:r w:rsidRPr="00E6615A">
              <w:rPr>
                <w:rFonts w:cs="Arial"/>
                <w:spacing w:val="0"/>
                <w:sz w:val="20"/>
                <w:szCs w:val="20"/>
              </w:rPr>
              <w:t xml:space="preserve"> signature </w:t>
            </w:r>
          </w:p>
        </w:tc>
        <w:tc>
          <w:tcPr>
            <w:tcW w:w="93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3717A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2A353AB3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Date</w:t>
            </w:r>
          </w:p>
        </w:tc>
        <w:tc>
          <w:tcPr>
            <w:tcW w:w="2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9B5A6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</w:tr>
      <w:tr w:rsidR="002E5734" w:rsidRPr="00E6615A" w14:paraId="750F22D1" w14:textId="77777777" w:rsidTr="002E5734">
        <w:trPr>
          <w:trHeight w:val="71"/>
        </w:trPr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7CC26EA0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Reviewer signatur</w:t>
            </w:r>
            <w:r w:rsidRPr="00E6615A">
              <w:rPr>
                <w:rFonts w:cs="Arial"/>
                <w:spacing w:val="0"/>
                <w:sz w:val="20"/>
                <w:szCs w:val="20"/>
                <w:shd w:val="clear" w:color="auto" w:fill="D9D9D9" w:themeFill="background1" w:themeFillShade="D9"/>
              </w:rPr>
              <w:t xml:space="preserve">e </w:t>
            </w:r>
          </w:p>
        </w:tc>
        <w:tc>
          <w:tcPr>
            <w:tcW w:w="93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ADCFF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039CF9A2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Date</w:t>
            </w:r>
          </w:p>
        </w:tc>
        <w:tc>
          <w:tcPr>
            <w:tcW w:w="2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16AE8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</w:tr>
      <w:tr w:rsidR="002E5734" w:rsidRPr="00E6615A" w14:paraId="3A66DE56" w14:textId="77777777" w:rsidTr="002E5734">
        <w:trPr>
          <w:trHeight w:val="71"/>
        </w:trPr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60B79247" w14:textId="3ECE2C51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>
              <w:rPr>
                <w:rFonts w:cs="Arial"/>
                <w:spacing w:val="0"/>
                <w:sz w:val="20"/>
                <w:szCs w:val="20"/>
              </w:rPr>
              <w:t>Principal</w:t>
            </w:r>
            <w:r w:rsidRPr="00E6615A">
              <w:rPr>
                <w:rFonts w:cs="Arial"/>
                <w:spacing w:val="0"/>
                <w:sz w:val="20"/>
                <w:szCs w:val="20"/>
              </w:rPr>
              <w:t xml:space="preserve"> signature* </w:t>
            </w:r>
          </w:p>
        </w:tc>
        <w:tc>
          <w:tcPr>
            <w:tcW w:w="93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38C46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4D95B81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Date*</w:t>
            </w:r>
          </w:p>
        </w:tc>
        <w:tc>
          <w:tcPr>
            <w:tcW w:w="2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984A4B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</w:tr>
    </w:tbl>
    <w:p w14:paraId="176C60D6" w14:textId="77777777" w:rsidR="002E5734" w:rsidRPr="00E6615A" w:rsidRDefault="002E5734" w:rsidP="00794360">
      <w:pPr>
        <w:spacing w:after="200" w:line="276" w:lineRule="auto"/>
        <w:rPr>
          <w:rFonts w:eastAsiaTheme="minorHAnsi" w:cs="Arial"/>
          <w:spacing w:val="0"/>
          <w:szCs w:val="20"/>
        </w:rPr>
      </w:pPr>
    </w:p>
    <w:tbl>
      <w:tblPr>
        <w:tblStyle w:val="TableGrid1"/>
        <w:tblW w:w="15594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4820"/>
        <w:gridCol w:w="2551"/>
        <w:gridCol w:w="1985"/>
        <w:gridCol w:w="850"/>
        <w:gridCol w:w="2552"/>
      </w:tblGrid>
      <w:tr w:rsidR="002E5734" w:rsidRPr="00E6615A" w14:paraId="287F70A5" w14:textId="77777777" w:rsidTr="00A530DF">
        <w:trPr>
          <w:trHeight w:val="479"/>
        </w:trPr>
        <w:tc>
          <w:tcPr>
            <w:tcW w:w="15594" w:type="dxa"/>
            <w:gridSpan w:val="6"/>
            <w:tcBorders>
              <w:top w:val="single" w:sz="4" w:space="0" w:color="48BB8D"/>
              <w:left w:val="single" w:sz="4" w:space="0" w:color="48BB8D"/>
              <w:bottom w:val="single" w:sz="4" w:space="0" w:color="48BB8D"/>
              <w:right w:val="single" w:sz="4" w:space="0" w:color="48BB8D"/>
            </w:tcBorders>
            <w:shd w:val="clear" w:color="auto" w:fill="00B48B"/>
            <w:hideMark/>
          </w:tcPr>
          <w:p w14:paraId="33CBB22E" w14:textId="30B3BD76" w:rsidR="002E5734" w:rsidRPr="00E6615A" w:rsidRDefault="006A69EA" w:rsidP="00794360">
            <w:pPr>
              <w:spacing w:before="120" w:line="276" w:lineRule="auto"/>
              <w:rPr>
                <w:rFonts w:cs="Arial"/>
                <w:color w:val="FFFFFF" w:themeColor="background1"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pacing w:val="0"/>
                <w:sz w:val="20"/>
                <w:szCs w:val="20"/>
              </w:rPr>
              <w:t>Mid-</w:t>
            </w:r>
            <w:r w:rsidR="002E5734" w:rsidRPr="00E6615A">
              <w:rPr>
                <w:rFonts w:cs="Arial"/>
                <w:b/>
                <w:color w:val="FFFFFF" w:themeColor="background1"/>
                <w:spacing w:val="0"/>
                <w:sz w:val="20"/>
                <w:szCs w:val="20"/>
              </w:rPr>
              <w:t>cycle</w:t>
            </w:r>
          </w:p>
        </w:tc>
      </w:tr>
      <w:tr w:rsidR="002E5734" w:rsidRPr="00E6615A" w14:paraId="03C437AC" w14:textId="77777777" w:rsidTr="002E5734">
        <w:trPr>
          <w:trHeight w:val="465"/>
        </w:trPr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C112CEE" w14:textId="5D6D703D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>
              <w:rPr>
                <w:rFonts w:cs="Arial"/>
                <w:spacing w:val="0"/>
                <w:sz w:val="20"/>
                <w:szCs w:val="20"/>
              </w:rPr>
              <w:t>Teacher</w:t>
            </w:r>
            <w:r w:rsidRPr="00E6615A">
              <w:rPr>
                <w:rFonts w:cs="Arial"/>
                <w:spacing w:val="0"/>
                <w:sz w:val="20"/>
                <w:szCs w:val="20"/>
              </w:rPr>
              <w:t xml:space="preserve"> comments</w:t>
            </w: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568C5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6C14440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 xml:space="preserve">Teacher signature 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440A9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411856F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8DEB2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</w:tr>
      <w:tr w:rsidR="002E5734" w:rsidRPr="00E6615A" w14:paraId="4C634888" w14:textId="77777777" w:rsidTr="002E5734">
        <w:trPr>
          <w:trHeight w:val="71"/>
        </w:trPr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19986F45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Reviewer comments</w:t>
            </w: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15CDF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1849055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Reviewer signatur</w:t>
            </w:r>
            <w:r w:rsidRPr="00E6615A">
              <w:rPr>
                <w:rFonts w:cs="Arial"/>
                <w:spacing w:val="0"/>
                <w:sz w:val="20"/>
                <w:szCs w:val="20"/>
                <w:shd w:val="clear" w:color="auto" w:fill="D9D9D9" w:themeFill="background1" w:themeFillShade="D9"/>
              </w:rPr>
              <w:t xml:space="preserve">e 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1E4FE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0EDAD57E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D07DB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</w:tr>
    </w:tbl>
    <w:p w14:paraId="17E25982" w14:textId="77777777" w:rsidR="002E5734" w:rsidRPr="00E6615A" w:rsidRDefault="002E5734" w:rsidP="00794360">
      <w:pPr>
        <w:spacing w:after="200" w:line="276" w:lineRule="auto"/>
        <w:rPr>
          <w:rFonts w:eastAsiaTheme="minorHAnsi" w:cs="Arial"/>
          <w:spacing w:val="0"/>
          <w:szCs w:val="20"/>
        </w:rPr>
      </w:pPr>
    </w:p>
    <w:tbl>
      <w:tblPr>
        <w:tblStyle w:val="TableGrid1"/>
        <w:tblW w:w="15594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4820"/>
        <w:gridCol w:w="2551"/>
        <w:gridCol w:w="1985"/>
        <w:gridCol w:w="850"/>
        <w:gridCol w:w="2552"/>
      </w:tblGrid>
      <w:tr w:rsidR="002E5734" w:rsidRPr="00E6615A" w14:paraId="0119368E" w14:textId="77777777" w:rsidTr="00A530DF">
        <w:trPr>
          <w:trHeight w:val="479"/>
        </w:trPr>
        <w:tc>
          <w:tcPr>
            <w:tcW w:w="15594" w:type="dxa"/>
            <w:gridSpan w:val="6"/>
            <w:tcBorders>
              <w:top w:val="single" w:sz="4" w:space="0" w:color="48BB8D"/>
              <w:left w:val="single" w:sz="4" w:space="0" w:color="48BB8D"/>
              <w:bottom w:val="single" w:sz="4" w:space="0" w:color="48BB8D"/>
              <w:right w:val="single" w:sz="4" w:space="0" w:color="48BB8D"/>
            </w:tcBorders>
            <w:shd w:val="clear" w:color="auto" w:fill="00B48B"/>
            <w:hideMark/>
          </w:tcPr>
          <w:p w14:paraId="61908A5F" w14:textId="74BAB2D8" w:rsidR="002E5734" w:rsidRPr="00E6615A" w:rsidRDefault="006A69EA" w:rsidP="00794360">
            <w:pPr>
              <w:spacing w:before="120" w:line="276" w:lineRule="auto"/>
              <w:rPr>
                <w:rFonts w:cs="Arial"/>
                <w:color w:val="FFFFFF" w:themeColor="background1"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pacing w:val="0"/>
                <w:sz w:val="20"/>
                <w:szCs w:val="20"/>
              </w:rPr>
              <w:t>End-</w:t>
            </w:r>
            <w:r w:rsidR="002E5734" w:rsidRPr="00E6615A">
              <w:rPr>
                <w:rFonts w:cs="Arial"/>
                <w:b/>
                <w:color w:val="FFFFFF" w:themeColor="background1"/>
                <w:spacing w:val="0"/>
                <w:sz w:val="20"/>
                <w:szCs w:val="20"/>
              </w:rPr>
              <w:t xml:space="preserve">cycle </w:t>
            </w:r>
          </w:p>
        </w:tc>
      </w:tr>
      <w:tr w:rsidR="002E5734" w:rsidRPr="00E6615A" w14:paraId="3D0E1417" w14:textId="77777777" w:rsidTr="002E5734">
        <w:trPr>
          <w:trHeight w:val="465"/>
        </w:trPr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F4EA979" w14:textId="6D1822AD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>
              <w:rPr>
                <w:rFonts w:cs="Arial"/>
                <w:spacing w:val="0"/>
                <w:sz w:val="20"/>
                <w:szCs w:val="20"/>
              </w:rPr>
              <w:t>Teacher</w:t>
            </w:r>
            <w:r w:rsidRPr="00E6615A">
              <w:rPr>
                <w:rFonts w:cs="Arial"/>
                <w:spacing w:val="0"/>
                <w:sz w:val="20"/>
                <w:szCs w:val="20"/>
              </w:rPr>
              <w:t xml:space="preserve"> comments</w:t>
            </w: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8502A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6AB82BF4" w14:textId="5F09F8E2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>
              <w:rPr>
                <w:rFonts w:cs="Arial"/>
                <w:spacing w:val="0"/>
                <w:sz w:val="20"/>
                <w:szCs w:val="20"/>
              </w:rPr>
              <w:t>Teacher</w:t>
            </w:r>
            <w:r w:rsidRPr="00E6615A">
              <w:rPr>
                <w:rFonts w:cs="Arial"/>
                <w:spacing w:val="0"/>
                <w:sz w:val="20"/>
                <w:szCs w:val="20"/>
              </w:rPr>
              <w:t xml:space="preserve"> signature 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B2188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2CC23BD8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E945A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</w:tr>
      <w:tr w:rsidR="002E5734" w:rsidRPr="00E6615A" w14:paraId="34848A42" w14:textId="77777777" w:rsidTr="002E5734">
        <w:trPr>
          <w:trHeight w:val="71"/>
        </w:trPr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60259690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Reviewer comments</w:t>
            </w: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DF4D8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B76D6D7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Reviewer signatur</w:t>
            </w:r>
            <w:r w:rsidRPr="00E6615A">
              <w:rPr>
                <w:rFonts w:cs="Arial"/>
                <w:spacing w:val="0"/>
                <w:sz w:val="20"/>
                <w:szCs w:val="20"/>
                <w:shd w:val="clear" w:color="auto" w:fill="D9D9D9" w:themeFill="background1" w:themeFillShade="D9"/>
              </w:rPr>
              <w:t xml:space="preserve">e 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CBDD0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EAAA7E2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76258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</w:tr>
      <w:tr w:rsidR="002E5734" w:rsidRPr="00E6615A" w14:paraId="29FD279C" w14:textId="77777777" w:rsidTr="002E5734">
        <w:trPr>
          <w:trHeight w:val="71"/>
        </w:trPr>
        <w:tc>
          <w:tcPr>
            <w:tcW w:w="2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BB8D9F8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Overall end-cycle outcome</w:t>
            </w: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8EF0AF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4FB45180" w14:textId="146A42C1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>
              <w:rPr>
                <w:rFonts w:cs="Arial"/>
                <w:spacing w:val="0"/>
                <w:sz w:val="20"/>
                <w:szCs w:val="20"/>
              </w:rPr>
              <w:t>Principal</w:t>
            </w:r>
            <w:r w:rsidRPr="00E6615A">
              <w:rPr>
                <w:rFonts w:cs="Arial"/>
                <w:spacing w:val="0"/>
                <w:sz w:val="20"/>
                <w:szCs w:val="20"/>
              </w:rPr>
              <w:t xml:space="preserve"> signature*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772DE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9EE808B" w14:textId="77777777" w:rsidR="002E5734" w:rsidRPr="00E6615A" w:rsidRDefault="002E5734" w:rsidP="00794360">
            <w:pPr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  <w:r w:rsidRPr="00E6615A">
              <w:rPr>
                <w:rFonts w:cs="Arial"/>
                <w:spacing w:val="0"/>
                <w:sz w:val="20"/>
                <w:szCs w:val="20"/>
              </w:rPr>
              <w:t>Date*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642CB" w14:textId="77777777" w:rsidR="002E5734" w:rsidRPr="00E6615A" w:rsidRDefault="002E5734" w:rsidP="00794360">
            <w:pPr>
              <w:tabs>
                <w:tab w:val="center" w:pos="1525"/>
              </w:tabs>
              <w:spacing w:before="120" w:line="276" w:lineRule="auto"/>
              <w:rPr>
                <w:rFonts w:cs="Arial"/>
                <w:spacing w:val="0"/>
                <w:sz w:val="20"/>
                <w:szCs w:val="20"/>
              </w:rPr>
            </w:pPr>
          </w:p>
        </w:tc>
      </w:tr>
    </w:tbl>
    <w:p w14:paraId="1521B6AF" w14:textId="77777777" w:rsidR="00422F70" w:rsidRDefault="00422F70" w:rsidP="00794360">
      <w:pPr>
        <w:spacing w:after="200" w:line="276" w:lineRule="auto"/>
        <w:ind w:right="-643" w:hanging="284"/>
        <w:rPr>
          <w:rFonts w:eastAsiaTheme="minorHAnsi" w:cs="Arial"/>
          <w:spacing w:val="0"/>
          <w:sz w:val="16"/>
          <w:szCs w:val="20"/>
        </w:rPr>
      </w:pPr>
    </w:p>
    <w:p w14:paraId="6FE5588C" w14:textId="76FB6053" w:rsidR="002E5734" w:rsidRPr="00E6615A" w:rsidRDefault="002E5734" w:rsidP="00794360">
      <w:pPr>
        <w:spacing w:after="200" w:line="276" w:lineRule="auto"/>
        <w:ind w:right="-643" w:hanging="284"/>
        <w:rPr>
          <w:rFonts w:eastAsiaTheme="minorHAnsi" w:cs="Arial"/>
          <w:spacing w:val="0"/>
          <w:sz w:val="16"/>
          <w:szCs w:val="20"/>
        </w:rPr>
      </w:pPr>
      <w:r w:rsidRPr="00E6615A">
        <w:rPr>
          <w:rFonts w:eastAsiaTheme="minorHAnsi" w:cs="Arial"/>
          <w:spacing w:val="0"/>
          <w:sz w:val="16"/>
          <w:szCs w:val="20"/>
        </w:rPr>
        <w:t>*</w:t>
      </w:r>
      <w:r>
        <w:rPr>
          <w:rFonts w:eastAsiaTheme="minorHAnsi" w:cs="Arial"/>
          <w:spacing w:val="0"/>
          <w:sz w:val="16"/>
          <w:szCs w:val="20"/>
        </w:rPr>
        <w:t>Required if principal is not the teacher’s reviewer</w:t>
      </w:r>
    </w:p>
    <w:p w14:paraId="08E4D1CE" w14:textId="77777777" w:rsidR="009B114E" w:rsidRDefault="009B114E" w:rsidP="00794360">
      <w:pPr>
        <w:spacing w:line="276" w:lineRule="auto"/>
      </w:pPr>
    </w:p>
    <w:sectPr w:rsidR="009B114E" w:rsidSect="005A2DD4">
      <w:headerReference w:type="default" r:id="rId12"/>
      <w:footerReference w:type="default" r:id="rId13"/>
      <w:pgSz w:w="16840" w:h="11907" w:orient="landscape" w:code="9"/>
      <w:pgMar w:top="851" w:right="1134" w:bottom="851" w:left="1134" w:header="851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B9670" w14:textId="77777777" w:rsidR="00E15803" w:rsidRDefault="00E15803">
      <w:r>
        <w:separator/>
      </w:r>
    </w:p>
  </w:endnote>
  <w:endnote w:type="continuationSeparator" w:id="0">
    <w:p w14:paraId="27821269" w14:textId="77777777" w:rsidR="00E15803" w:rsidRDefault="00E1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514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091595" w14:textId="513E5248" w:rsidR="000B5267" w:rsidRDefault="000B5267" w:rsidP="000B5267">
            <w:pPr>
              <w:pStyle w:val="Footer"/>
              <w:ind w:left="4536" w:firstLine="9072"/>
              <w:jc w:val="center"/>
            </w:pPr>
            <w:r w:rsidRPr="000B5267">
              <w:rPr>
                <w:b w:val="0"/>
                <w:color w:val="auto"/>
                <w:sz w:val="14"/>
                <w:szCs w:val="16"/>
              </w:rPr>
              <w:t xml:space="preserve">Page </w:t>
            </w:r>
            <w:r w:rsidRPr="000B5267">
              <w:rPr>
                <w:b w:val="0"/>
                <w:bCs/>
                <w:color w:val="auto"/>
                <w:sz w:val="14"/>
                <w:szCs w:val="16"/>
              </w:rPr>
              <w:fldChar w:fldCharType="begin"/>
            </w:r>
            <w:r w:rsidRPr="000B5267">
              <w:rPr>
                <w:b w:val="0"/>
                <w:bCs/>
                <w:color w:val="auto"/>
                <w:sz w:val="14"/>
                <w:szCs w:val="16"/>
              </w:rPr>
              <w:instrText xml:space="preserve"> PAGE </w:instrText>
            </w:r>
            <w:r w:rsidRPr="000B5267">
              <w:rPr>
                <w:b w:val="0"/>
                <w:bCs/>
                <w:color w:val="auto"/>
                <w:sz w:val="14"/>
                <w:szCs w:val="16"/>
              </w:rPr>
              <w:fldChar w:fldCharType="separate"/>
            </w:r>
            <w:r w:rsidR="00D2213F">
              <w:rPr>
                <w:b w:val="0"/>
                <w:bCs/>
                <w:noProof/>
                <w:color w:val="auto"/>
                <w:sz w:val="14"/>
                <w:szCs w:val="16"/>
              </w:rPr>
              <w:t>6</w:t>
            </w:r>
            <w:r w:rsidRPr="000B5267">
              <w:rPr>
                <w:b w:val="0"/>
                <w:bCs/>
                <w:color w:val="auto"/>
                <w:sz w:val="14"/>
                <w:szCs w:val="16"/>
              </w:rPr>
              <w:fldChar w:fldCharType="end"/>
            </w:r>
            <w:r w:rsidRPr="000B5267">
              <w:rPr>
                <w:b w:val="0"/>
                <w:color w:val="auto"/>
                <w:sz w:val="14"/>
                <w:szCs w:val="16"/>
              </w:rPr>
              <w:t xml:space="preserve"> of </w:t>
            </w:r>
            <w:r w:rsidRPr="000B5267">
              <w:rPr>
                <w:b w:val="0"/>
                <w:bCs/>
                <w:color w:val="auto"/>
                <w:sz w:val="14"/>
                <w:szCs w:val="16"/>
              </w:rPr>
              <w:fldChar w:fldCharType="begin"/>
            </w:r>
            <w:r w:rsidRPr="000B5267">
              <w:rPr>
                <w:b w:val="0"/>
                <w:bCs/>
                <w:color w:val="auto"/>
                <w:sz w:val="14"/>
                <w:szCs w:val="16"/>
              </w:rPr>
              <w:instrText xml:space="preserve"> NUMPAGES  </w:instrText>
            </w:r>
            <w:r w:rsidRPr="000B5267">
              <w:rPr>
                <w:b w:val="0"/>
                <w:bCs/>
                <w:color w:val="auto"/>
                <w:sz w:val="14"/>
                <w:szCs w:val="16"/>
              </w:rPr>
              <w:fldChar w:fldCharType="separate"/>
            </w:r>
            <w:r w:rsidR="00D2213F">
              <w:rPr>
                <w:b w:val="0"/>
                <w:bCs/>
                <w:noProof/>
                <w:color w:val="auto"/>
                <w:sz w:val="14"/>
                <w:szCs w:val="16"/>
              </w:rPr>
              <w:t>6</w:t>
            </w:r>
            <w:r w:rsidRPr="000B5267">
              <w:rPr>
                <w:b w:val="0"/>
                <w:bCs/>
                <w:color w:val="auto"/>
                <w:sz w:val="14"/>
                <w:szCs w:val="16"/>
              </w:rPr>
              <w:fldChar w:fldCharType="end"/>
            </w:r>
          </w:p>
        </w:sdtContent>
      </w:sdt>
    </w:sdtContent>
  </w:sdt>
  <w:p w14:paraId="02E155C2" w14:textId="77777777" w:rsidR="00BF5505" w:rsidRPr="001310AA" w:rsidRDefault="00BF5505" w:rsidP="001310AA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38D5D" w14:textId="77777777" w:rsidR="00E15803" w:rsidRDefault="00E15803">
      <w:r>
        <w:separator/>
      </w:r>
    </w:p>
  </w:footnote>
  <w:footnote w:type="continuationSeparator" w:id="0">
    <w:p w14:paraId="4B7FA5DF" w14:textId="77777777" w:rsidR="00E15803" w:rsidRDefault="00E1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55C1" w14:textId="77777777" w:rsidR="00BF5505" w:rsidRDefault="00BF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A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B98712B"/>
    <w:multiLevelType w:val="hybridMultilevel"/>
    <w:tmpl w:val="B6268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9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37601508"/>
    <w:multiLevelType w:val="hybridMultilevel"/>
    <w:tmpl w:val="350C6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2">
    <w:nsid w:val="3EE81DE3"/>
    <w:multiLevelType w:val="hybridMultilevel"/>
    <w:tmpl w:val="203C1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874A9"/>
    <w:multiLevelType w:val="hybridMultilevel"/>
    <w:tmpl w:val="A3465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E3219E"/>
    <w:multiLevelType w:val="hybridMultilevel"/>
    <w:tmpl w:val="E01058BA"/>
    <w:lvl w:ilvl="0" w:tplc="6024A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6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40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21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E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0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4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>
    <w:nsid w:val="54951B95"/>
    <w:multiLevelType w:val="hybridMultilevel"/>
    <w:tmpl w:val="203C1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C7504"/>
    <w:multiLevelType w:val="hybridMultilevel"/>
    <w:tmpl w:val="DDC43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32F1D"/>
    <w:multiLevelType w:val="hybridMultilevel"/>
    <w:tmpl w:val="5F9A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4">
    <w:nsid w:val="6BEE6479"/>
    <w:multiLevelType w:val="hybridMultilevel"/>
    <w:tmpl w:val="61D80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7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22FDD"/>
    <w:multiLevelType w:val="hybridMultilevel"/>
    <w:tmpl w:val="B3F6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15"/>
  </w:num>
  <w:num w:numId="4">
    <w:abstractNumId w:val="26"/>
  </w:num>
  <w:num w:numId="5">
    <w:abstractNumId w:val="11"/>
  </w:num>
  <w:num w:numId="6">
    <w:abstractNumId w:val="18"/>
  </w:num>
  <w:num w:numId="7">
    <w:abstractNumId w:val="29"/>
  </w:num>
  <w:num w:numId="8">
    <w:abstractNumId w:val="10"/>
  </w:num>
  <w:num w:numId="9">
    <w:abstractNumId w:val="25"/>
  </w:num>
  <w:num w:numId="10">
    <w:abstractNumId w:val="17"/>
  </w:num>
  <w:num w:numId="11">
    <w:abstractNumId w:val="14"/>
  </w:num>
  <w:num w:numId="12">
    <w:abstractNumId w:val="33"/>
  </w:num>
  <w:num w:numId="13">
    <w:abstractNumId w:val="36"/>
  </w:num>
  <w:num w:numId="14">
    <w:abstractNumId w:val="19"/>
  </w:num>
  <w:num w:numId="15">
    <w:abstractNumId w:val="21"/>
  </w:num>
  <w:num w:numId="16">
    <w:abstractNumId w:val="16"/>
  </w:num>
  <w:num w:numId="17">
    <w:abstractNumId w:val="35"/>
  </w:num>
  <w:num w:numId="18">
    <w:abstractNumId w:val="23"/>
  </w:num>
  <w:num w:numId="19">
    <w:abstractNumId w:val="27"/>
  </w:num>
  <w:num w:numId="20">
    <w:abstractNumId w:val="38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8"/>
  </w:num>
  <w:num w:numId="32">
    <w:abstractNumId w:val="24"/>
  </w:num>
  <w:num w:numId="33">
    <w:abstractNumId w:val="20"/>
  </w:num>
  <w:num w:numId="34">
    <w:abstractNumId w:val="39"/>
  </w:num>
  <w:num w:numId="35">
    <w:abstractNumId w:val="20"/>
  </w:num>
  <w:num w:numId="36">
    <w:abstractNumId w:val="34"/>
  </w:num>
  <w:num w:numId="37">
    <w:abstractNumId w:val="31"/>
  </w:num>
  <w:num w:numId="38">
    <w:abstractNumId w:val="22"/>
  </w:num>
  <w:num w:numId="39">
    <w:abstractNumId w:val="30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567"/>
  <w:drawingGridHorizontalSpacing w:val="205"/>
  <w:characterSpacingControl w:val="doNotCompress"/>
  <w:hdrShapeDefaults>
    <o:shapedefaults v:ext="edit" spidmax="204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8D"/>
    <w:rsid w:val="000031E0"/>
    <w:rsid w:val="00004E42"/>
    <w:rsid w:val="000115DF"/>
    <w:rsid w:val="00013953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4CFD"/>
    <w:rsid w:val="00095DBA"/>
    <w:rsid w:val="0009644C"/>
    <w:rsid w:val="000A5D70"/>
    <w:rsid w:val="000A6E2E"/>
    <w:rsid w:val="000A7241"/>
    <w:rsid w:val="000B4E4D"/>
    <w:rsid w:val="000B5267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27B5D"/>
    <w:rsid w:val="001310AA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A5E19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580F"/>
    <w:rsid w:val="001F6443"/>
    <w:rsid w:val="001F674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A019C"/>
    <w:rsid w:val="002A163D"/>
    <w:rsid w:val="002A238F"/>
    <w:rsid w:val="002A4FA6"/>
    <w:rsid w:val="002A6C3C"/>
    <w:rsid w:val="002C5DE7"/>
    <w:rsid w:val="002E5734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548B5"/>
    <w:rsid w:val="00360297"/>
    <w:rsid w:val="00364716"/>
    <w:rsid w:val="00370248"/>
    <w:rsid w:val="00370374"/>
    <w:rsid w:val="00373514"/>
    <w:rsid w:val="00382960"/>
    <w:rsid w:val="00385DBA"/>
    <w:rsid w:val="003872DE"/>
    <w:rsid w:val="00390FE4"/>
    <w:rsid w:val="00391176"/>
    <w:rsid w:val="003962B9"/>
    <w:rsid w:val="003B7A75"/>
    <w:rsid w:val="003C15E5"/>
    <w:rsid w:val="003C4E57"/>
    <w:rsid w:val="003C786E"/>
    <w:rsid w:val="003D29FB"/>
    <w:rsid w:val="003D5B53"/>
    <w:rsid w:val="003D5C71"/>
    <w:rsid w:val="003E3E0B"/>
    <w:rsid w:val="003F07B8"/>
    <w:rsid w:val="003F3426"/>
    <w:rsid w:val="003F3C2A"/>
    <w:rsid w:val="003F6CBA"/>
    <w:rsid w:val="00407310"/>
    <w:rsid w:val="004104B2"/>
    <w:rsid w:val="0041355A"/>
    <w:rsid w:val="0041513F"/>
    <w:rsid w:val="00422F70"/>
    <w:rsid w:val="00432384"/>
    <w:rsid w:val="004324BC"/>
    <w:rsid w:val="00432790"/>
    <w:rsid w:val="00433E11"/>
    <w:rsid w:val="00441DA2"/>
    <w:rsid w:val="0046161C"/>
    <w:rsid w:val="0047636E"/>
    <w:rsid w:val="004779BD"/>
    <w:rsid w:val="00484621"/>
    <w:rsid w:val="00497C88"/>
    <w:rsid w:val="004A21B6"/>
    <w:rsid w:val="004A32B0"/>
    <w:rsid w:val="004A4065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5986"/>
    <w:rsid w:val="004F2BC4"/>
    <w:rsid w:val="00500B47"/>
    <w:rsid w:val="00504DC9"/>
    <w:rsid w:val="005101EA"/>
    <w:rsid w:val="00520E6F"/>
    <w:rsid w:val="0052300B"/>
    <w:rsid w:val="005243D9"/>
    <w:rsid w:val="00534CA0"/>
    <w:rsid w:val="00534F41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84E69"/>
    <w:rsid w:val="00585C23"/>
    <w:rsid w:val="0059673F"/>
    <w:rsid w:val="005A2DD4"/>
    <w:rsid w:val="005A514D"/>
    <w:rsid w:val="005B1A83"/>
    <w:rsid w:val="005B210A"/>
    <w:rsid w:val="005B47FC"/>
    <w:rsid w:val="005B48EA"/>
    <w:rsid w:val="005C3212"/>
    <w:rsid w:val="005C3749"/>
    <w:rsid w:val="005C73B3"/>
    <w:rsid w:val="005D2B17"/>
    <w:rsid w:val="005D38A8"/>
    <w:rsid w:val="005E40D7"/>
    <w:rsid w:val="005E4829"/>
    <w:rsid w:val="005F038B"/>
    <w:rsid w:val="005F0B5F"/>
    <w:rsid w:val="005F405E"/>
    <w:rsid w:val="005F733A"/>
    <w:rsid w:val="00612301"/>
    <w:rsid w:val="006124E9"/>
    <w:rsid w:val="00615DE1"/>
    <w:rsid w:val="00623991"/>
    <w:rsid w:val="00625A02"/>
    <w:rsid w:val="00643A84"/>
    <w:rsid w:val="00644AF7"/>
    <w:rsid w:val="006479F2"/>
    <w:rsid w:val="00652CF9"/>
    <w:rsid w:val="00653634"/>
    <w:rsid w:val="006544E5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A69EA"/>
    <w:rsid w:val="006B0BD2"/>
    <w:rsid w:val="006B56C2"/>
    <w:rsid w:val="006B775F"/>
    <w:rsid w:val="006C3A42"/>
    <w:rsid w:val="006C440C"/>
    <w:rsid w:val="006E10F8"/>
    <w:rsid w:val="006E3D45"/>
    <w:rsid w:val="006E5D40"/>
    <w:rsid w:val="006F0D0D"/>
    <w:rsid w:val="006F2920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684E"/>
    <w:rsid w:val="00747063"/>
    <w:rsid w:val="00752BAA"/>
    <w:rsid w:val="0075330D"/>
    <w:rsid w:val="007707BC"/>
    <w:rsid w:val="007845FA"/>
    <w:rsid w:val="00794360"/>
    <w:rsid w:val="007A3AF7"/>
    <w:rsid w:val="007A4415"/>
    <w:rsid w:val="007A4A54"/>
    <w:rsid w:val="007B063A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4115"/>
    <w:rsid w:val="007F5D78"/>
    <w:rsid w:val="00822642"/>
    <w:rsid w:val="00835027"/>
    <w:rsid w:val="00842E88"/>
    <w:rsid w:val="00846142"/>
    <w:rsid w:val="00846F4F"/>
    <w:rsid w:val="008564B1"/>
    <w:rsid w:val="00864EAD"/>
    <w:rsid w:val="00867D4A"/>
    <w:rsid w:val="00870A95"/>
    <w:rsid w:val="00874C91"/>
    <w:rsid w:val="00875F89"/>
    <w:rsid w:val="008762A5"/>
    <w:rsid w:val="008766CE"/>
    <w:rsid w:val="00884279"/>
    <w:rsid w:val="008A1998"/>
    <w:rsid w:val="008B6318"/>
    <w:rsid w:val="008C06D6"/>
    <w:rsid w:val="008C17E4"/>
    <w:rsid w:val="008C3BDD"/>
    <w:rsid w:val="008C4CAE"/>
    <w:rsid w:val="008D1E16"/>
    <w:rsid w:val="008D3ED5"/>
    <w:rsid w:val="008D4FAE"/>
    <w:rsid w:val="008D5A89"/>
    <w:rsid w:val="008F100D"/>
    <w:rsid w:val="008F2E5E"/>
    <w:rsid w:val="008F3E84"/>
    <w:rsid w:val="008F62A3"/>
    <w:rsid w:val="008F7AD0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7127"/>
    <w:rsid w:val="009833B8"/>
    <w:rsid w:val="009911CF"/>
    <w:rsid w:val="00994490"/>
    <w:rsid w:val="00996D76"/>
    <w:rsid w:val="0099707C"/>
    <w:rsid w:val="00997DCE"/>
    <w:rsid w:val="009A0507"/>
    <w:rsid w:val="009A133C"/>
    <w:rsid w:val="009A3379"/>
    <w:rsid w:val="009A3604"/>
    <w:rsid w:val="009A756A"/>
    <w:rsid w:val="009B114E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3B00"/>
    <w:rsid w:val="00A24962"/>
    <w:rsid w:val="00A30550"/>
    <w:rsid w:val="00A33E07"/>
    <w:rsid w:val="00A425AE"/>
    <w:rsid w:val="00A431B2"/>
    <w:rsid w:val="00A4342D"/>
    <w:rsid w:val="00A44B1E"/>
    <w:rsid w:val="00A60527"/>
    <w:rsid w:val="00A624F6"/>
    <w:rsid w:val="00A71AF2"/>
    <w:rsid w:val="00A7315D"/>
    <w:rsid w:val="00A73482"/>
    <w:rsid w:val="00A75B48"/>
    <w:rsid w:val="00A824FC"/>
    <w:rsid w:val="00A85523"/>
    <w:rsid w:val="00A945F8"/>
    <w:rsid w:val="00A95E02"/>
    <w:rsid w:val="00A9658D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3645"/>
    <w:rsid w:val="00B25A9D"/>
    <w:rsid w:val="00B3095D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C2B82"/>
    <w:rsid w:val="00BD4F52"/>
    <w:rsid w:val="00BF4E61"/>
    <w:rsid w:val="00BF5505"/>
    <w:rsid w:val="00BF5975"/>
    <w:rsid w:val="00BF5A52"/>
    <w:rsid w:val="00BF7116"/>
    <w:rsid w:val="00C12171"/>
    <w:rsid w:val="00C143AE"/>
    <w:rsid w:val="00C322E8"/>
    <w:rsid w:val="00C36867"/>
    <w:rsid w:val="00C4757B"/>
    <w:rsid w:val="00C523DF"/>
    <w:rsid w:val="00C66593"/>
    <w:rsid w:val="00C77B36"/>
    <w:rsid w:val="00C802B8"/>
    <w:rsid w:val="00C905BF"/>
    <w:rsid w:val="00C91F49"/>
    <w:rsid w:val="00C9492A"/>
    <w:rsid w:val="00C97729"/>
    <w:rsid w:val="00CA639C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5AC8"/>
    <w:rsid w:val="00CE6BBA"/>
    <w:rsid w:val="00CF1CB9"/>
    <w:rsid w:val="00CF4AAA"/>
    <w:rsid w:val="00CF6E2C"/>
    <w:rsid w:val="00D03BE4"/>
    <w:rsid w:val="00D056B9"/>
    <w:rsid w:val="00D05707"/>
    <w:rsid w:val="00D17F7A"/>
    <w:rsid w:val="00D2213F"/>
    <w:rsid w:val="00D37819"/>
    <w:rsid w:val="00D41F4E"/>
    <w:rsid w:val="00D63112"/>
    <w:rsid w:val="00D7607D"/>
    <w:rsid w:val="00D813E6"/>
    <w:rsid w:val="00D84CA9"/>
    <w:rsid w:val="00D95697"/>
    <w:rsid w:val="00D96BB7"/>
    <w:rsid w:val="00D97A41"/>
    <w:rsid w:val="00DA1858"/>
    <w:rsid w:val="00DA1DE4"/>
    <w:rsid w:val="00DA2C60"/>
    <w:rsid w:val="00DA761D"/>
    <w:rsid w:val="00DA77BF"/>
    <w:rsid w:val="00DB0270"/>
    <w:rsid w:val="00DB0474"/>
    <w:rsid w:val="00DB5E06"/>
    <w:rsid w:val="00DB6BAC"/>
    <w:rsid w:val="00DC7EAC"/>
    <w:rsid w:val="00DD55C8"/>
    <w:rsid w:val="00DD74E0"/>
    <w:rsid w:val="00DE0030"/>
    <w:rsid w:val="00DF1D94"/>
    <w:rsid w:val="00DF2B82"/>
    <w:rsid w:val="00DF3F20"/>
    <w:rsid w:val="00E15803"/>
    <w:rsid w:val="00E15AB9"/>
    <w:rsid w:val="00E15F25"/>
    <w:rsid w:val="00E171D6"/>
    <w:rsid w:val="00E17C5E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95DD4"/>
    <w:rsid w:val="00E97B49"/>
    <w:rsid w:val="00EA233A"/>
    <w:rsid w:val="00EA328B"/>
    <w:rsid w:val="00EA4F95"/>
    <w:rsid w:val="00EA50CD"/>
    <w:rsid w:val="00EA5A06"/>
    <w:rsid w:val="00EB2ABF"/>
    <w:rsid w:val="00EB5C0D"/>
    <w:rsid w:val="00EB6633"/>
    <w:rsid w:val="00EB6673"/>
    <w:rsid w:val="00EC5088"/>
    <w:rsid w:val="00EE57FF"/>
    <w:rsid w:val="00EF0EE9"/>
    <w:rsid w:val="00F015D8"/>
    <w:rsid w:val="00F07595"/>
    <w:rsid w:val="00F114D2"/>
    <w:rsid w:val="00F16AFF"/>
    <w:rsid w:val="00F264C3"/>
    <w:rsid w:val="00F304D7"/>
    <w:rsid w:val="00F36A09"/>
    <w:rsid w:val="00F44D5D"/>
    <w:rsid w:val="00F471E5"/>
    <w:rsid w:val="00F5033C"/>
    <w:rsid w:val="00F52940"/>
    <w:rsid w:val="00F55450"/>
    <w:rsid w:val="00F57D5D"/>
    <w:rsid w:val="00F6205B"/>
    <w:rsid w:val="00F652BB"/>
    <w:rsid w:val="00F76885"/>
    <w:rsid w:val="00F772C4"/>
    <w:rsid w:val="00F82209"/>
    <w:rsid w:val="00F8650C"/>
    <w:rsid w:val="00F924EC"/>
    <w:rsid w:val="00FA2C83"/>
    <w:rsid w:val="00FC1AF4"/>
    <w:rsid w:val="00FC662F"/>
    <w:rsid w:val="00FC6F47"/>
    <w:rsid w:val="00FD7798"/>
    <w:rsid w:val="00FE0405"/>
    <w:rsid w:val="00FE3991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ece"/>
    </o:shapedefaults>
    <o:shapelayout v:ext="edit">
      <o:idmap v:ext="edit" data="1"/>
    </o:shapelayout>
  </w:shapeDefaults>
  <w:decimalSymbol w:val="."/>
  <w:listSeparator w:val=","/>
  <w14:docId w14:val="02E15553"/>
  <w15:docId w15:val="{59AE0D81-CFD9-4C94-AF20-599C0CF6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104B2"/>
    <w:pPr>
      <w:keepNext/>
      <w:spacing w:after="0" w:line="548" w:lineRule="exact"/>
      <w:outlineLvl w:val="0"/>
    </w:pPr>
    <w:rPr>
      <w:rFonts w:cs="Arial"/>
      <w:bCs/>
      <w:color w:val="06B085"/>
      <w:spacing w:val="-28"/>
      <w:kern w:val="32"/>
      <w:sz w:val="48"/>
      <w:szCs w:val="48"/>
    </w:rPr>
  </w:style>
  <w:style w:type="paragraph" w:styleId="Heading2">
    <w:name w:val="heading 2"/>
    <w:basedOn w:val="SummaryText"/>
    <w:next w:val="Normal"/>
    <w:qFormat/>
    <w:rsid w:val="009B114E"/>
    <w:pPr>
      <w:outlineLvl w:val="1"/>
    </w:pPr>
    <w:rPr>
      <w:color w:val="595959" w:themeColor="text1" w:themeTint="A6"/>
      <w:sz w:val="40"/>
      <w:szCs w:val="48"/>
    </w:rPr>
  </w:style>
  <w:style w:type="paragraph" w:styleId="Heading3">
    <w:name w:val="heading 3"/>
    <w:basedOn w:val="Heading2"/>
    <w:next w:val="Normal"/>
    <w:qFormat/>
    <w:rsid w:val="00A33E07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7A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415"/>
    <w:rPr>
      <w:rFonts w:ascii="Tahoma" w:hAnsi="Tahoma" w:cs="Tahoma"/>
      <w:spacing w:val="5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3E84"/>
    <w:rPr>
      <w:rFonts w:ascii="Arial" w:hAnsi="Arial"/>
      <w:b/>
      <w:color w:val="D2000B"/>
      <w:szCs w:val="14"/>
      <w:lang w:eastAsia="en-US"/>
    </w:rPr>
  </w:style>
  <w:style w:type="character" w:styleId="Emphasis">
    <w:name w:val="Emphasis"/>
    <w:uiPriority w:val="20"/>
    <w:qFormat/>
    <w:rsid w:val="00A33E07"/>
    <w:rPr>
      <w:color w:val="06B085"/>
    </w:rPr>
  </w:style>
  <w:style w:type="table" w:customStyle="1" w:styleId="TableGrid1">
    <w:name w:val="Table Grid1"/>
    <w:basedOn w:val="TableNormal"/>
    <w:uiPriority w:val="59"/>
    <w:rsid w:val="002E57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4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Templates\Word%20Fact%20Sheet%20-%202%20colum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6d863448-bc1c-4af5-91a7-cd2911815cee" xsi:nil="true"/>
    <Type_x0020_of_x0020_Document xmlns="6d863448-bc1c-4af5-91a7-cd2911815cee">
      <Value>For Teachers</Value>
    </Type_x0020_of_x0020_Document>
    <Category xmlns="6d863448-bc1c-4af5-91a7-cd2911815c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8089A9B5C9740B835CB6FD9E449AE" ma:contentTypeVersion="4" ma:contentTypeDescription="Create a new document." ma:contentTypeScope="" ma:versionID="6e25c1c5eac03d4c8f271c949d66ae66">
  <xsd:schema xmlns:xsd="http://www.w3.org/2001/XMLSchema" xmlns:xs="http://www.w3.org/2001/XMLSchema" xmlns:p="http://schemas.microsoft.com/office/2006/metadata/properties" xmlns:ns1="http://schemas.microsoft.com/sharepoint/v3" xmlns:ns2="6d863448-bc1c-4af5-91a7-cd2911815cee" targetNamespace="http://schemas.microsoft.com/office/2006/metadata/properties" ma:root="true" ma:fieldsID="c6ee61741229d0839175a9a89a0d639a" ns1:_="" ns2:_="">
    <xsd:import namespace="http://schemas.microsoft.com/sharepoint/v3"/>
    <xsd:import namespace="6d863448-bc1c-4af5-91a7-cd2911815ce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2:Type_x0020_of_x0020_Document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63448-bc1c-4af5-91a7-cd2911815cee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Type_x0020_of_x0020_Document" ma:index="10" nillable="true" ma:displayName="Type of Document" ma:default="For Principals" ma:internalName="Type_x0020_of_x0020_Docu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Principals"/>
                    <xsd:enumeration value="For Teachers"/>
                    <xsd:enumeration value="Transitions View"/>
                    <xsd:enumeration value="Education Support View"/>
                    <xsd:enumeration value="Home page"/>
                    <xsd:enumeration value="Image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default="Key Papers and Templates" ma:format="Dropdown" ma:internalName="Category">
      <xsd:simpleType>
        <xsd:restriction base="dms:Choice">
          <xsd:enumeration value="Key Papers and Templates"/>
          <xsd:enumeration value="AITSL"/>
          <xsd:enumeration value="Example PDPs"/>
          <xsd:enumeration value="Balanced Scorecard"/>
          <xsd:enumeration value="Goal Setting and Ev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20D73-33FB-46AA-878C-6D59E8B0EE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67A239-2509-4EA1-9535-36419563B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833D-3131-4CF1-B99B-40F599AD91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863448-bc1c-4af5-91a7-cd2911815cee"/>
  </ds:schemaRefs>
</ds:datastoreItem>
</file>

<file path=customXml/itemProps4.xml><?xml version="1.0" encoding="utf-8"?>
<ds:datastoreItem xmlns:ds="http://schemas.openxmlformats.org/officeDocument/2006/customXml" ds:itemID="{F3758339-6C9A-4460-BC92-39F7B626B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63448-bc1c-4af5-91a7-cd2911815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7F3B17-AAB9-4A1B-8574-B27D4E4E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Fact Sheet - 2 column</Template>
  <TotalTime>6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Antony</dc:creator>
  <cp:lastModifiedBy>Batters, Paul A</cp:lastModifiedBy>
  <cp:revision>5</cp:revision>
  <cp:lastPrinted>2014-05-21T05:05:00Z</cp:lastPrinted>
  <dcterms:created xsi:type="dcterms:W3CDTF">2014-05-22T01:59:00Z</dcterms:created>
  <dcterms:modified xsi:type="dcterms:W3CDTF">2014-05-22T02:12:00Z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0x010100C558089A9B5C9740B835CB6FD9E449AE</vt:lpwstr>
  </property>
</Properties>
</file>