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16" w:rsidRDefault="00673C16" w:rsidP="0065041D">
      <w:pPr>
        <w:jc w:val="right"/>
      </w:pPr>
      <w:bookmarkStart w:id="0" w:name="_GoBack"/>
      <w:bookmarkEnd w:id="0"/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673C16" w:rsidTr="00B7403F">
        <w:tc>
          <w:tcPr>
            <w:tcW w:w="1985" w:type="dxa"/>
          </w:tcPr>
          <w:p w:rsidR="00673C16" w:rsidRDefault="00673C16" w:rsidP="002E7950">
            <w:r>
              <w:rPr>
                <w:b/>
              </w:rPr>
              <w:t>Pre-Observation Meeting</w:t>
            </w:r>
          </w:p>
        </w:tc>
        <w:tc>
          <w:tcPr>
            <w:tcW w:w="8080" w:type="dxa"/>
          </w:tcPr>
          <w:p w:rsidR="005123ED" w:rsidRDefault="005123ED" w:rsidP="003E3C48">
            <w:pPr>
              <w:pStyle w:val="ListParagraph"/>
              <w:numPr>
                <w:ilvl w:val="0"/>
                <w:numId w:val="4"/>
              </w:numPr>
            </w:pPr>
            <w:r>
              <w:t>Determine collegiate partner</w:t>
            </w:r>
          </w:p>
          <w:p w:rsidR="003E3C48" w:rsidRDefault="005123ED" w:rsidP="003E3C48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="00673C16">
              <w:t>bservation</w:t>
            </w:r>
            <w:r w:rsidR="003E3C48">
              <w:t xml:space="preserve"> date and</w:t>
            </w:r>
            <w:r w:rsidR="00673C16">
              <w:t xml:space="preserve"> time is agreed upon</w:t>
            </w:r>
            <w:r w:rsidR="003E3C48">
              <w:t xml:space="preserve"> with Simon Chaplin notified</w:t>
            </w:r>
          </w:p>
          <w:p w:rsidR="005123ED" w:rsidRDefault="005123ED" w:rsidP="003E3C48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="00673C16">
              <w:t>ocus of the observation is</w:t>
            </w:r>
            <w:r>
              <w:t xml:space="preserve"> identified and documented on the ‘Classroom Observation Proforma’</w:t>
            </w:r>
          </w:p>
          <w:p w:rsidR="005123ED" w:rsidRPr="003E3C48" w:rsidRDefault="005123ED" w:rsidP="003E3C48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>F</w:t>
            </w:r>
            <w:r w:rsidR="003E3C48">
              <w:t>ocus for</w:t>
            </w:r>
            <w:r>
              <w:t xml:space="preserve"> the observation is </w:t>
            </w:r>
            <w:r w:rsidR="003E3C48">
              <w:t>shared</w:t>
            </w:r>
            <w:r>
              <w:t xml:space="preserve"> with collegiate partner</w:t>
            </w:r>
            <w:r w:rsidR="003E3C48">
              <w:t xml:space="preserve"> </w:t>
            </w:r>
            <w:r w:rsidR="003E3C48" w:rsidRPr="003E3C48">
              <w:rPr>
                <w:i/>
              </w:rPr>
              <w:t>– so they know what they are looking at.</w:t>
            </w:r>
          </w:p>
          <w:p w:rsidR="003E3C48" w:rsidRDefault="003E3C48" w:rsidP="003E3C48">
            <w:pPr>
              <w:pStyle w:val="ListParagraph"/>
              <w:numPr>
                <w:ilvl w:val="0"/>
                <w:numId w:val="4"/>
              </w:numPr>
            </w:pPr>
            <w:r>
              <w:t>Agree on behaviour and</w:t>
            </w:r>
            <w:r w:rsidR="002A6D24">
              <w:t xml:space="preserve"> roles during the observation (h</w:t>
            </w:r>
            <w:r>
              <w:t>ow long will the observation last? At what stage during the lesson is the observer be required? Will there be interaction with the students?)</w:t>
            </w:r>
          </w:p>
          <w:p w:rsidR="003E3C48" w:rsidRDefault="003E3C48" w:rsidP="003E3C48">
            <w:pPr>
              <w:pStyle w:val="ListParagraph"/>
              <w:numPr>
                <w:ilvl w:val="0"/>
                <w:numId w:val="4"/>
              </w:numPr>
            </w:pPr>
            <w:r>
              <w:t>Agree when you will meet to share the observations.</w:t>
            </w:r>
          </w:p>
          <w:p w:rsidR="005123ED" w:rsidRDefault="005123ED" w:rsidP="002E7950"/>
        </w:tc>
      </w:tr>
      <w:tr w:rsidR="00673C16" w:rsidTr="00B7403F">
        <w:tc>
          <w:tcPr>
            <w:tcW w:w="1985" w:type="dxa"/>
          </w:tcPr>
          <w:p w:rsidR="00673C16" w:rsidRDefault="00673C16" w:rsidP="002E7950">
            <w:r w:rsidRPr="00673C16">
              <w:rPr>
                <w:b/>
              </w:rPr>
              <w:t>During the Observation</w:t>
            </w:r>
          </w:p>
        </w:tc>
        <w:tc>
          <w:tcPr>
            <w:tcW w:w="8080" w:type="dxa"/>
          </w:tcPr>
          <w:p w:rsidR="003E3C48" w:rsidRDefault="003E3C48" w:rsidP="003E3C48">
            <w:pPr>
              <w:pStyle w:val="ListParagraph"/>
              <w:numPr>
                <w:ilvl w:val="0"/>
                <w:numId w:val="5"/>
              </w:numPr>
            </w:pPr>
            <w:r>
              <w:t xml:space="preserve">Observer should take a passive role in class instruction / assistance. </w:t>
            </w:r>
          </w:p>
          <w:p w:rsidR="00436D7D" w:rsidRDefault="003E3C48" w:rsidP="003E3C48">
            <w:pPr>
              <w:pStyle w:val="ListParagraph"/>
              <w:numPr>
                <w:ilvl w:val="0"/>
                <w:numId w:val="5"/>
              </w:numPr>
            </w:pPr>
            <w:r>
              <w:t>Observer should find an unobtrusiv</w:t>
            </w:r>
            <w:r w:rsidR="00436D7D">
              <w:t>e position within the classroom</w:t>
            </w:r>
          </w:p>
          <w:p w:rsidR="003E3C48" w:rsidRPr="002E7950" w:rsidRDefault="00436D7D" w:rsidP="003E3C48">
            <w:pPr>
              <w:pStyle w:val="ListParagraph"/>
              <w:numPr>
                <w:ilvl w:val="0"/>
                <w:numId w:val="5"/>
              </w:numPr>
            </w:pPr>
            <w:r>
              <w:t xml:space="preserve">Observer </w:t>
            </w:r>
            <w:r w:rsidR="003E3C48">
              <w:t>make</w:t>
            </w:r>
            <w:r>
              <w:t>s</w:t>
            </w:r>
            <w:r w:rsidR="003E3C48">
              <w:t xml:space="preserve"> </w:t>
            </w:r>
            <w:r w:rsidR="00982DE4">
              <w:t xml:space="preserve">descriptive </w:t>
            </w:r>
            <w:r w:rsidR="003E3C48">
              <w:t xml:space="preserve">notes </w:t>
            </w:r>
            <w:r w:rsidR="00982DE4">
              <w:t xml:space="preserve">(non-judgmental) </w:t>
            </w:r>
            <w:r w:rsidR="003E3C48">
              <w:t>only on the points of focus discussed in the ‘Pre-Observation Meeting’.</w:t>
            </w:r>
          </w:p>
          <w:p w:rsidR="00673C16" w:rsidRDefault="00673C16" w:rsidP="002E7950"/>
        </w:tc>
      </w:tr>
      <w:tr w:rsidR="00673C16" w:rsidTr="00B7403F">
        <w:tc>
          <w:tcPr>
            <w:tcW w:w="1985" w:type="dxa"/>
          </w:tcPr>
          <w:p w:rsidR="00673C16" w:rsidRDefault="00673C16" w:rsidP="002E7950">
            <w:r>
              <w:rPr>
                <w:b/>
              </w:rPr>
              <w:t>Post-Observation Meeting</w:t>
            </w:r>
          </w:p>
        </w:tc>
        <w:tc>
          <w:tcPr>
            <w:tcW w:w="8080" w:type="dxa"/>
          </w:tcPr>
          <w:p w:rsidR="007F0995" w:rsidRDefault="003E3C48" w:rsidP="007F0995">
            <w:pPr>
              <w:pStyle w:val="ListParagraph"/>
              <w:numPr>
                <w:ilvl w:val="0"/>
                <w:numId w:val="6"/>
              </w:numPr>
            </w:pPr>
            <w:r>
              <w:t>Observer provides</w:t>
            </w:r>
            <w:r w:rsidR="007F0995">
              <w:t xml:space="preserve"> feedback</w:t>
            </w:r>
            <w:r>
              <w:t xml:space="preserve"> focused on</w:t>
            </w:r>
            <w:r w:rsidR="007F0995">
              <w:t xml:space="preserve"> the points discussed during</w:t>
            </w:r>
            <w:r>
              <w:t xml:space="preserve"> the ‘Pre-Observation Meeting’ and should be free of judgment. </w:t>
            </w:r>
          </w:p>
          <w:p w:rsidR="007F0995" w:rsidRDefault="007F0995" w:rsidP="003E3C48"/>
          <w:p w:rsidR="00436D7D" w:rsidRDefault="003E3C48" w:rsidP="00436D7D">
            <w:pPr>
              <w:pStyle w:val="ListParagraph"/>
              <w:numPr>
                <w:ilvl w:val="0"/>
                <w:numId w:val="6"/>
              </w:numPr>
            </w:pPr>
            <w:r>
              <w:t>During this meeting, the following protocols should be adhered to:</w:t>
            </w:r>
          </w:p>
          <w:p w:rsidR="00436D7D" w:rsidRDefault="003E3C48" w:rsidP="00436D7D">
            <w:pPr>
              <w:pStyle w:val="ListParagraph"/>
              <w:numPr>
                <w:ilvl w:val="0"/>
                <w:numId w:val="3"/>
              </w:numPr>
            </w:pPr>
            <w:r>
              <w:t xml:space="preserve">The observer should speak for the first 5 minutes, without interruption from the teacher receiving </w:t>
            </w:r>
            <w:r w:rsidR="007F0995">
              <w:t xml:space="preserve">the non-judgmental </w:t>
            </w:r>
            <w:r>
              <w:t>feedback.</w:t>
            </w:r>
          </w:p>
          <w:p w:rsidR="003E3C48" w:rsidRDefault="003E3C48" w:rsidP="003E3C48">
            <w:pPr>
              <w:pStyle w:val="ListParagraph"/>
              <w:numPr>
                <w:ilvl w:val="0"/>
                <w:numId w:val="3"/>
              </w:numPr>
            </w:pPr>
            <w:r>
              <w:t>Following this period, the teacher receiving feedback can ask for any clarification or further feedback regarding the focus points discussed in the ‘Pre-Observation Meeting’.</w:t>
            </w:r>
            <w:r w:rsidR="00436D7D">
              <w:t xml:space="preserve"> Encourage the person being observed to reflect on the information gathered.</w:t>
            </w:r>
          </w:p>
          <w:p w:rsidR="003E3C48" w:rsidRDefault="003E3C48" w:rsidP="003E3C48">
            <w:pPr>
              <w:pStyle w:val="ListParagraph"/>
              <w:numPr>
                <w:ilvl w:val="0"/>
                <w:numId w:val="3"/>
              </w:numPr>
            </w:pPr>
            <w:r>
              <w:t>After the observer has answered any questions or given required clarificati</w:t>
            </w:r>
            <w:r w:rsidR="007F0995">
              <w:t>on, the meeting should be ended - with agreement that the process is completed.</w:t>
            </w:r>
          </w:p>
          <w:p w:rsidR="00436D7D" w:rsidRDefault="003E3C48" w:rsidP="00B7403F">
            <w:pPr>
              <w:pStyle w:val="ListParagraph"/>
              <w:numPr>
                <w:ilvl w:val="0"/>
                <w:numId w:val="7"/>
              </w:numPr>
            </w:pPr>
            <w:r>
              <w:t xml:space="preserve">It’s important to keep this meeting on track </w:t>
            </w:r>
            <w:r w:rsidR="007F0995">
              <w:t xml:space="preserve">(10 minutes max) </w:t>
            </w:r>
            <w:r>
              <w:t>and focused, as it can take up unnecessary time if allowed to.</w:t>
            </w:r>
          </w:p>
          <w:p w:rsidR="007F0995" w:rsidRDefault="007F0995" w:rsidP="007F0995">
            <w:pPr>
              <w:pStyle w:val="ListParagraph"/>
              <w:numPr>
                <w:ilvl w:val="0"/>
                <w:numId w:val="7"/>
              </w:numPr>
            </w:pPr>
            <w:r>
              <w:t>Following the meeting the teacher being observed documents their reflections and future directions on the ‘Classroom Observation Proforma’.</w:t>
            </w:r>
          </w:p>
          <w:p w:rsidR="007F0995" w:rsidRDefault="007F0995" w:rsidP="003E3C48"/>
        </w:tc>
      </w:tr>
      <w:tr w:rsidR="00982DE4" w:rsidTr="00B7403F">
        <w:tc>
          <w:tcPr>
            <w:tcW w:w="1985" w:type="dxa"/>
          </w:tcPr>
          <w:p w:rsidR="00982DE4" w:rsidRDefault="00982DE4" w:rsidP="00982DE4">
            <w:pPr>
              <w:rPr>
                <w:b/>
              </w:rPr>
            </w:pPr>
            <w:r>
              <w:rPr>
                <w:b/>
              </w:rPr>
              <w:t>Receiving feedback</w:t>
            </w:r>
          </w:p>
        </w:tc>
        <w:tc>
          <w:tcPr>
            <w:tcW w:w="8080" w:type="dxa"/>
          </w:tcPr>
          <w:p w:rsidR="00982DE4" w:rsidRDefault="00982DE4" w:rsidP="007F0995">
            <w:pPr>
              <w:pStyle w:val="ListParagraph"/>
              <w:numPr>
                <w:ilvl w:val="0"/>
                <w:numId w:val="6"/>
              </w:numPr>
            </w:pPr>
            <w:r>
              <w:t xml:space="preserve">Be open to </w:t>
            </w:r>
            <w:r w:rsidR="00B7403F">
              <w:t>discuss about your identified area of practice (a</w:t>
            </w:r>
            <w:r>
              <w:t>dopt a growth mindset</w:t>
            </w:r>
            <w:r w:rsidR="00B7403F">
              <w:t>)</w:t>
            </w:r>
          </w:p>
          <w:p w:rsidR="00982DE4" w:rsidRDefault="00B7403F" w:rsidP="007F0995">
            <w:pPr>
              <w:pStyle w:val="ListParagraph"/>
              <w:numPr>
                <w:ilvl w:val="0"/>
                <w:numId w:val="6"/>
              </w:numPr>
            </w:pPr>
            <w:r>
              <w:t>Listen carefully to what is being said</w:t>
            </w:r>
          </w:p>
          <w:p w:rsidR="00B7403F" w:rsidRDefault="00B7403F" w:rsidP="007F0995">
            <w:pPr>
              <w:pStyle w:val="ListParagraph"/>
              <w:numPr>
                <w:ilvl w:val="0"/>
                <w:numId w:val="6"/>
              </w:numPr>
            </w:pPr>
            <w:r>
              <w:t>Ask questions for clarity</w:t>
            </w:r>
          </w:p>
          <w:p w:rsidR="00B7403F" w:rsidRDefault="00B7403F" w:rsidP="00B7403F">
            <w:pPr>
              <w:pStyle w:val="ListParagraph"/>
              <w:numPr>
                <w:ilvl w:val="0"/>
                <w:numId w:val="6"/>
              </w:numPr>
            </w:pPr>
            <w:r>
              <w:t>Acknowledge the feedback and take time to think about your ‘next step’</w:t>
            </w:r>
          </w:p>
          <w:p w:rsidR="00B7403F" w:rsidRDefault="00B7403F" w:rsidP="00B7403F">
            <w:pPr>
              <w:pStyle w:val="ListParagraph"/>
              <w:numPr>
                <w:ilvl w:val="0"/>
                <w:numId w:val="6"/>
              </w:numPr>
            </w:pPr>
            <w:r>
              <w:t>Express thanks for the feedback</w:t>
            </w:r>
          </w:p>
        </w:tc>
      </w:tr>
    </w:tbl>
    <w:p w:rsidR="00673C16" w:rsidRDefault="00673C16" w:rsidP="002E7950"/>
    <w:p w:rsidR="002E7950" w:rsidRDefault="002E7950" w:rsidP="002E7950"/>
    <w:sectPr w:rsidR="002E7950" w:rsidSect="00896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B4" w:rsidRDefault="00D86BB4" w:rsidP="00B7403F">
      <w:r>
        <w:separator/>
      </w:r>
    </w:p>
  </w:endnote>
  <w:endnote w:type="continuationSeparator" w:id="0">
    <w:p w:rsidR="00D86BB4" w:rsidRDefault="00D86BB4" w:rsidP="00B7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77" w:rsidRDefault="00646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77" w:rsidRDefault="00646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77" w:rsidRDefault="00646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B4" w:rsidRDefault="00D86BB4" w:rsidP="00B7403F">
      <w:r>
        <w:separator/>
      </w:r>
    </w:p>
  </w:footnote>
  <w:footnote w:type="continuationSeparator" w:id="0">
    <w:p w:rsidR="00D86BB4" w:rsidRDefault="00D86BB4" w:rsidP="00B7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77" w:rsidRDefault="00646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50"/>
      <w:gridCol w:w="5810"/>
    </w:tblGrid>
    <w:tr w:rsidR="0065041D" w:rsidTr="0065041D">
      <w:sdt>
        <w:sdtPr>
          <w:rPr>
            <w:color w:val="FFFFFF" w:themeColor="background1"/>
          </w:rPr>
          <w:alias w:val="Date"/>
          <w:id w:val="77625188"/>
          <w:placeholder>
            <w:docPart w:val="6C8AD4867D5748FD98CE45F62CFBE0D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54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5041D" w:rsidRDefault="0065041D" w:rsidP="0065041D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CLASSROOM OBSERVATIONS</w:t>
              </w:r>
            </w:p>
          </w:tc>
        </w:sdtContent>
      </w:sdt>
      <w:tc>
        <w:tcPr>
          <w:tcW w:w="2946" w:type="pct"/>
          <w:tcBorders>
            <w:bottom w:val="single" w:sz="4" w:space="0" w:color="auto"/>
          </w:tcBorders>
          <w:vAlign w:val="bottom"/>
        </w:tcPr>
        <w:p w:rsidR="0065041D" w:rsidRDefault="0065041D" w:rsidP="0065041D">
          <w:pPr>
            <w:pStyle w:val="Header"/>
            <w:rPr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itle"/>
              <w:id w:val="77625180"/>
              <w:placeholder>
                <w:docPart w:val="0D378599029A4D8695B2FF5BF10F1BB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</w:rPr>
                <w:t>pROCEDURES AND PROTOCOLS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</w:tr>
  </w:tbl>
  <w:p w:rsidR="00A70829" w:rsidRDefault="006463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85090</wp:posOffset>
          </wp:positionV>
          <wp:extent cx="1349375" cy="848360"/>
          <wp:effectExtent l="0" t="114300" r="0" b="142240"/>
          <wp:wrapTopAndBottom/>
          <wp:docPr id="1" name="Diagra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77" w:rsidRDefault="00646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434"/>
    <w:multiLevelType w:val="hybridMultilevel"/>
    <w:tmpl w:val="8CD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78FE"/>
    <w:multiLevelType w:val="hybridMultilevel"/>
    <w:tmpl w:val="69BE25C0"/>
    <w:lvl w:ilvl="0" w:tplc="7B6426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7B96"/>
    <w:multiLevelType w:val="hybridMultilevel"/>
    <w:tmpl w:val="734E093E"/>
    <w:lvl w:ilvl="0" w:tplc="1A188D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A4FEE"/>
    <w:multiLevelType w:val="hybridMultilevel"/>
    <w:tmpl w:val="BEF8D7EE"/>
    <w:lvl w:ilvl="0" w:tplc="EF02D23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181F21"/>
    <w:multiLevelType w:val="hybridMultilevel"/>
    <w:tmpl w:val="0644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97973"/>
    <w:multiLevelType w:val="hybridMultilevel"/>
    <w:tmpl w:val="091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68A6"/>
    <w:multiLevelType w:val="hybridMultilevel"/>
    <w:tmpl w:val="E58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5B"/>
    <w:rsid w:val="00202E5B"/>
    <w:rsid w:val="002A6D24"/>
    <w:rsid w:val="002E7950"/>
    <w:rsid w:val="0034714F"/>
    <w:rsid w:val="003E3C48"/>
    <w:rsid w:val="00436D7D"/>
    <w:rsid w:val="004766C4"/>
    <w:rsid w:val="00501AE5"/>
    <w:rsid w:val="005123ED"/>
    <w:rsid w:val="00630550"/>
    <w:rsid w:val="00646377"/>
    <w:rsid w:val="0065041D"/>
    <w:rsid w:val="00673C16"/>
    <w:rsid w:val="006A012E"/>
    <w:rsid w:val="00716995"/>
    <w:rsid w:val="007F0995"/>
    <w:rsid w:val="0089612E"/>
    <w:rsid w:val="008A5CCE"/>
    <w:rsid w:val="00982DE4"/>
    <w:rsid w:val="00A70829"/>
    <w:rsid w:val="00A960FB"/>
    <w:rsid w:val="00B7403F"/>
    <w:rsid w:val="00BB1E39"/>
    <w:rsid w:val="00BC3BC9"/>
    <w:rsid w:val="00C46EAA"/>
    <w:rsid w:val="00CA3BDB"/>
    <w:rsid w:val="00D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409B387-354B-4DFC-9218-EC46C2E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3F"/>
  </w:style>
  <w:style w:type="paragraph" w:styleId="Footer">
    <w:name w:val="footer"/>
    <w:basedOn w:val="Normal"/>
    <w:link w:val="FooterChar"/>
    <w:uiPriority w:val="99"/>
    <w:unhideWhenUsed/>
    <w:rsid w:val="00B74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ebly.com/weebly/main.ph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7D7B2A-0560-4B35-AF9B-9C7C00089EEC}" type="doc">
      <dgm:prSet loTypeId="urn:microsoft.com/office/officeart/2005/8/layout/radial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155DF2C-51FF-4C47-BB66-CC8921DE7988}">
      <dgm:prSet phldrT="[Text]"/>
      <dgm:spPr>
        <a:xfrm>
          <a:off x="1637514" y="1218390"/>
          <a:ext cx="2436796" cy="2356485"/>
        </a:xfrm>
        <a:solidFill>
          <a:srgbClr val="ED7D31">
            <a:alpha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AU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Visible Thinking &amp; Learning</a:t>
          </a:r>
        </a:p>
      </dgm:t>
    </dgm:pt>
    <dgm:pt modelId="{544A9344-C201-4A01-8869-3B7F71A07341}" type="parTrans" cxnId="{46206911-3CF3-42D5-AB34-A0D16ACDD4FA}">
      <dgm:prSet/>
      <dgm:spPr/>
      <dgm:t>
        <a:bodyPr/>
        <a:lstStyle/>
        <a:p>
          <a:pPr algn="ctr"/>
          <a:endParaRPr lang="en-AU"/>
        </a:p>
      </dgm:t>
    </dgm:pt>
    <dgm:pt modelId="{8987538F-6C66-424C-AFB5-8874963255E1}" type="sibTrans" cxnId="{46206911-3CF3-42D5-AB34-A0D16ACDD4FA}">
      <dgm:prSet/>
      <dgm:spPr/>
      <dgm:t>
        <a:bodyPr/>
        <a:lstStyle/>
        <a:p>
          <a:pPr algn="ctr"/>
          <a:endParaRPr lang="en-AU"/>
        </a:p>
      </dgm:t>
    </dgm:pt>
    <dgm:pt modelId="{93919D57-812A-4C48-82A4-24F95944A539}">
      <dgm:prSet phldrT="[Text]"/>
      <dgm:spPr>
        <a:xfrm>
          <a:off x="2399010" y="151738"/>
          <a:ext cx="1330535" cy="1330535"/>
        </a:xfr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AU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Positive Learning Environment</a:t>
          </a:r>
        </a:p>
      </dgm:t>
    </dgm:pt>
    <dgm:pt modelId="{A32FD614-C07C-4099-8656-52B7C3CC7819}" type="parTrans" cxnId="{AD78723C-FCCF-459F-8BCE-7D740348C83B}">
      <dgm:prSet/>
      <dgm:spPr/>
      <dgm:t>
        <a:bodyPr/>
        <a:lstStyle/>
        <a:p>
          <a:pPr algn="ctr"/>
          <a:endParaRPr lang="en-AU"/>
        </a:p>
      </dgm:t>
    </dgm:pt>
    <dgm:pt modelId="{734336F8-0EAC-4F4C-808B-FECFD4ACE9D0}" type="sibTrans" cxnId="{AD78723C-FCCF-459F-8BCE-7D740348C83B}">
      <dgm:prSet/>
      <dgm:spPr/>
      <dgm:t>
        <a:bodyPr/>
        <a:lstStyle/>
        <a:p>
          <a:pPr algn="ctr"/>
          <a:endParaRPr lang="en-AU"/>
        </a:p>
      </dgm:t>
    </dgm:pt>
    <dgm:pt modelId="{953FE488-07CD-4A58-8104-96BAB9CCA8CB}">
      <dgm:prSet phldrT="[Text]"/>
      <dgm:spPr>
        <a:xfrm>
          <a:off x="3465107" y="727520"/>
          <a:ext cx="1330535" cy="1330535"/>
        </a:xfr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AU" b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High Expectations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9B45EADD-0E0C-4373-A72F-B7A8599CC267}" type="parTrans" cxnId="{5117CE38-72A0-4C9E-854B-943AE447332A}">
      <dgm:prSet/>
      <dgm:spPr/>
      <dgm:t>
        <a:bodyPr/>
        <a:lstStyle/>
        <a:p>
          <a:pPr algn="ctr"/>
          <a:endParaRPr lang="en-AU"/>
        </a:p>
      </dgm:t>
    </dgm:pt>
    <dgm:pt modelId="{1B4332A9-E173-4BCE-B161-E7FCD09A4849}" type="sibTrans" cxnId="{5117CE38-72A0-4C9E-854B-943AE447332A}">
      <dgm:prSet/>
      <dgm:spPr/>
      <dgm:t>
        <a:bodyPr/>
        <a:lstStyle/>
        <a:p>
          <a:pPr algn="ctr"/>
          <a:endParaRPr lang="en-AU"/>
        </a:p>
      </dgm:t>
    </dgm:pt>
    <dgm:pt modelId="{DDB3CF94-9346-4F5A-A5C4-04C523F92E36}">
      <dgm:prSet phldrT="[Text]"/>
      <dgm:spPr>
        <a:xfrm>
          <a:off x="3769702" y="1903745"/>
          <a:ext cx="1330535" cy="1330535"/>
        </a:xfrm>
        <a:solidFill>
          <a:srgbClr val="5B9BD5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Quality Learning Tasks</a:t>
          </a:r>
        </a:p>
      </dgm:t>
    </dgm:pt>
    <dgm:pt modelId="{AFF1448C-9655-43A0-BBA2-4A33D51E349F}" type="parTrans" cxnId="{53F28F16-5B77-4ABA-AA85-5701AEC48DE1}">
      <dgm:prSet/>
      <dgm:spPr/>
      <dgm:t>
        <a:bodyPr/>
        <a:lstStyle/>
        <a:p>
          <a:pPr algn="ctr"/>
          <a:endParaRPr lang="en-AU"/>
        </a:p>
      </dgm:t>
    </dgm:pt>
    <dgm:pt modelId="{204139F2-9DBC-464C-8EAF-16E55E0FA9FE}" type="sibTrans" cxnId="{53F28F16-5B77-4ABA-AA85-5701AEC48DE1}">
      <dgm:prSet/>
      <dgm:spPr/>
      <dgm:t>
        <a:bodyPr/>
        <a:lstStyle/>
        <a:p>
          <a:pPr algn="ctr"/>
          <a:endParaRPr lang="en-AU"/>
        </a:p>
      </dgm:t>
    </dgm:pt>
    <dgm:pt modelId="{E4ED89F1-1A27-4795-A931-25D8681D7C91}">
      <dgm:prSet phldrT="[Text]"/>
      <dgm:spPr>
        <a:xfrm>
          <a:off x="3236667" y="2969832"/>
          <a:ext cx="1330535" cy="1330535"/>
        </a:xfrm>
        <a:solidFill>
          <a:srgbClr val="70AD47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A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Assessment, Feedback and Data</a:t>
          </a:r>
        </a:p>
      </dgm:t>
    </dgm:pt>
    <dgm:pt modelId="{E5D6103A-7262-400A-89B2-34A5CB9F035F}" type="parTrans" cxnId="{E347C920-EC3F-47D3-AE23-BB131B56C53F}">
      <dgm:prSet/>
      <dgm:spPr/>
      <dgm:t>
        <a:bodyPr/>
        <a:lstStyle/>
        <a:p>
          <a:pPr algn="ctr"/>
          <a:endParaRPr lang="en-AU"/>
        </a:p>
      </dgm:t>
    </dgm:pt>
    <dgm:pt modelId="{52168671-5F31-49D1-9E9B-D499721D13A6}" type="sibTrans" cxnId="{E347C920-EC3F-47D3-AE23-BB131B56C53F}">
      <dgm:prSet/>
      <dgm:spPr/>
      <dgm:t>
        <a:bodyPr/>
        <a:lstStyle/>
        <a:p>
          <a:pPr algn="ctr"/>
          <a:endParaRPr lang="en-AU"/>
        </a:p>
      </dgm:t>
    </dgm:pt>
    <dgm:pt modelId="{7812F6C6-DA39-40D0-8531-6E1C5D45752E}">
      <dgm:prSet phldrT="[Text]"/>
      <dgm:spPr>
        <a:xfrm>
          <a:off x="2018271" y="3045989"/>
          <a:ext cx="1330535" cy="1330535"/>
        </a:xfrm>
        <a:solidFill>
          <a:srgbClr val="E22CBB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AU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Learning Intentions and Success Criteria</a:t>
          </a:r>
        </a:p>
      </dgm:t>
    </dgm:pt>
    <dgm:pt modelId="{FAEED754-571A-4A69-BEC5-3FCFE9D14C6D}" type="parTrans" cxnId="{763A70C2-BD6A-448D-BDE2-875B499C97A0}">
      <dgm:prSet/>
      <dgm:spPr/>
      <dgm:t>
        <a:bodyPr/>
        <a:lstStyle/>
        <a:p>
          <a:pPr algn="ctr"/>
          <a:endParaRPr lang="en-AU"/>
        </a:p>
      </dgm:t>
    </dgm:pt>
    <dgm:pt modelId="{DF7E0876-4535-43CE-B481-5A5816BC3A5A}" type="sibTrans" cxnId="{763A70C2-BD6A-448D-BDE2-875B499C97A0}">
      <dgm:prSet/>
      <dgm:spPr/>
      <dgm:t>
        <a:bodyPr/>
        <a:lstStyle/>
        <a:p>
          <a:pPr algn="ctr"/>
          <a:endParaRPr lang="en-AU"/>
        </a:p>
      </dgm:t>
    </dgm:pt>
    <dgm:pt modelId="{2F9988B0-0A1C-4CAA-B348-873215B8F4E5}">
      <dgm:prSet phldrT="[Text]"/>
      <dgm:spPr>
        <a:xfrm>
          <a:off x="876029" y="2589085"/>
          <a:ext cx="1330535" cy="1330535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A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Variety of Teaching &amp; Learning Strategies</a:t>
          </a:r>
        </a:p>
      </dgm:t>
    </dgm:pt>
    <dgm:pt modelId="{144CA1B6-C430-4FAE-8301-55F75931A8EF}" type="parTrans" cxnId="{414B862C-7557-46E0-BAE1-6D46C6C383DE}">
      <dgm:prSet/>
      <dgm:spPr/>
      <dgm:t>
        <a:bodyPr/>
        <a:lstStyle/>
        <a:p>
          <a:pPr algn="ctr"/>
          <a:endParaRPr lang="en-AU"/>
        </a:p>
      </dgm:t>
    </dgm:pt>
    <dgm:pt modelId="{849CCBDF-E04C-4DDE-AC98-5658C68D5A6A}" type="sibTrans" cxnId="{414B862C-7557-46E0-BAE1-6D46C6C383DE}">
      <dgm:prSet/>
      <dgm:spPr/>
      <dgm:t>
        <a:bodyPr/>
        <a:lstStyle/>
        <a:p>
          <a:pPr algn="ctr"/>
          <a:endParaRPr lang="en-AU"/>
        </a:p>
      </dgm:t>
    </dgm:pt>
    <dgm:pt modelId="{A23910F0-290E-47A0-B94D-4765482EACAD}">
      <dgm:prSet phldrT="[Text]"/>
      <dgm:spPr>
        <a:xfrm>
          <a:off x="647574" y="1392787"/>
          <a:ext cx="1330535" cy="1330535"/>
        </a:xfrm>
        <a:solidFill>
          <a:srgbClr val="FFC000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A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Instructional</a:t>
          </a:r>
        </a:p>
        <a:p>
          <a:pPr algn="ctr"/>
          <a:r>
            <a:rPr lang="en-A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Model</a:t>
          </a:r>
        </a:p>
      </dgm:t>
    </dgm:pt>
    <dgm:pt modelId="{ABA62C34-49CE-47B1-913F-3251C7A1C31C}" type="parTrans" cxnId="{2738733B-CA4F-4B32-B4FF-8AB7F5362C0B}">
      <dgm:prSet/>
      <dgm:spPr/>
      <dgm:t>
        <a:bodyPr/>
        <a:lstStyle/>
        <a:p>
          <a:pPr algn="ctr"/>
          <a:endParaRPr lang="en-AU"/>
        </a:p>
      </dgm:t>
    </dgm:pt>
    <dgm:pt modelId="{3EC0E533-0F26-48C0-9E47-23A3494EE076}" type="sibTrans" cxnId="{2738733B-CA4F-4B32-B4FF-8AB7F5362C0B}">
      <dgm:prSet/>
      <dgm:spPr/>
      <dgm:t>
        <a:bodyPr/>
        <a:lstStyle/>
        <a:p>
          <a:pPr algn="ctr"/>
          <a:endParaRPr lang="en-AU"/>
        </a:p>
      </dgm:t>
    </dgm:pt>
    <dgm:pt modelId="{5AB95F19-D966-4B97-A86E-BC1653424237}">
      <dgm:prSet phldrT="[Text]"/>
      <dgm:spPr>
        <a:xfrm>
          <a:off x="1256775" y="408138"/>
          <a:ext cx="1330535" cy="1330535"/>
        </a:xfr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A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Student Centred Learning</a:t>
          </a:r>
        </a:p>
      </dgm:t>
    </dgm:pt>
    <dgm:pt modelId="{7D18392D-2464-4F9B-B5FE-8D7B177948A3}" type="parTrans" cxnId="{A2732547-1A64-4031-AA15-10B6F5A5BC67}">
      <dgm:prSet/>
      <dgm:spPr/>
      <dgm:t>
        <a:bodyPr/>
        <a:lstStyle/>
        <a:p>
          <a:pPr algn="ctr"/>
          <a:endParaRPr lang="en-AU"/>
        </a:p>
      </dgm:t>
    </dgm:pt>
    <dgm:pt modelId="{BF6BB4C5-9735-44B9-B127-56E036946AD1}" type="sibTrans" cxnId="{A2732547-1A64-4031-AA15-10B6F5A5BC67}">
      <dgm:prSet/>
      <dgm:spPr/>
      <dgm:t>
        <a:bodyPr/>
        <a:lstStyle/>
        <a:p>
          <a:pPr algn="ctr"/>
          <a:endParaRPr lang="en-AU"/>
        </a:p>
      </dgm:t>
    </dgm:pt>
    <dgm:pt modelId="{698E6309-40B5-44CB-A3FD-A7DC31564BE9}" type="pres">
      <dgm:prSet presAssocID="{2D7D7B2A-0560-4B35-AF9B-9C7C00089EE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0F328C46-5474-444E-9FA4-F00FE56A6E80}" type="pres">
      <dgm:prSet presAssocID="{2D7D7B2A-0560-4B35-AF9B-9C7C00089EEC}" presName="radial" presStyleCnt="0">
        <dgm:presLayoutVars>
          <dgm:animLvl val="ctr"/>
        </dgm:presLayoutVars>
      </dgm:prSet>
      <dgm:spPr/>
      <dgm:t>
        <a:bodyPr/>
        <a:lstStyle/>
        <a:p>
          <a:endParaRPr lang="en-AU"/>
        </a:p>
      </dgm:t>
    </dgm:pt>
    <dgm:pt modelId="{A1986073-E47E-4A3A-9D24-189ABBC78290}" type="pres">
      <dgm:prSet presAssocID="{1155DF2C-51FF-4C47-BB66-CC8921DE7988}" presName="centerShape" presStyleLbl="vennNode1" presStyleIdx="0" presStyleCnt="9" custScaleX="91572" custScaleY="88554" custLinFactNeighborX="0" custLinFactNeighborY="-60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6A8105A9-2227-491E-B515-C2E746CB4BE5}" type="pres">
      <dgm:prSet presAssocID="{93919D57-812A-4C48-82A4-24F95944A539}" presName="node" presStyleLbl="vennNode1" presStyleIdx="1" presStyleCnt="9" custRadScaleRad="92060" custRadScaleInc="166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1CD64A1B-ED4E-4CAD-A18A-3C90EFFEEB93}" type="pres">
      <dgm:prSet presAssocID="{953FE488-07CD-4A58-8104-96BAB9CCA8CB}" presName="node" presStyleLbl="vennNode1" presStyleIdx="2" presStyleCnt="9" custRadScaleRad="93690" custRadScaleInc="1492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205E2753-78D8-4DCC-8231-930E1DC2C30E}" type="pres">
      <dgm:prSet presAssocID="{DDB3CF94-9346-4F5A-A5C4-04C523F92E36}" presName="node" presStyleLbl="vennNode1" presStyleIdx="3" presStyleCnt="9" custRadScaleRad="91647" custRadScaleInc="136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49CD19C7-406C-40B7-AEFC-58BB84702CF8}" type="pres">
      <dgm:prSet presAssocID="{E4ED89F1-1A27-4795-A931-25D8681D7C91}" presName="node" presStyleLbl="vennNode1" presStyleIdx="4" presStyleCnt="9" custRadScaleRad="93453" custRadScaleInc="105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BE87A138-2E94-4070-955E-27850E01B6B3}" type="pres">
      <dgm:prSet presAssocID="{7812F6C6-DA39-40D0-8531-6E1C5D45752E}" presName="node" presStyleLbl="vennNode1" presStyleIdx="5" presStyleCnt="9" custRadScaleRad="76390" custRadScaleInc="1662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8D3E2671-51DF-4630-BB41-7F78A8F28F02}" type="pres">
      <dgm:prSet presAssocID="{2F9988B0-0A1C-4CAA-B348-873215B8F4E5}" presName="node" presStyleLbl="vennNode1" presStyleIdx="6" presStyleCnt="9" custRadScaleRad="90512" custRadScaleInc="2653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8B941D6D-81FF-42D7-B74B-7530E6FBBD4F}" type="pres">
      <dgm:prSet presAssocID="{A23910F0-290E-47A0-B94D-4765482EACAD}" presName="node" presStyleLbl="vennNode1" presStyleIdx="7" presStyleCnt="9" custRadScaleRad="91186" custRadScaleInc="276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BF63DE68-AF09-4DF6-801A-10C159A1F4BB}" type="pres">
      <dgm:prSet presAssocID="{5AB95F19-D966-4B97-A86E-BC1653424237}" presName="node" presStyleLbl="vennNode1" presStyleIdx="8" presStyleCnt="9" custRadScaleRad="93555" custRadScaleInc="2184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</dgm:ptLst>
  <dgm:cxnLst>
    <dgm:cxn modelId="{023E7EC2-98C9-457E-B898-088E4B1C6EBB}" type="presOf" srcId="{A23910F0-290E-47A0-B94D-4765482EACAD}" destId="{8B941D6D-81FF-42D7-B74B-7530E6FBBD4F}" srcOrd="0" destOrd="0" presId="urn:microsoft.com/office/officeart/2005/8/layout/radial3"/>
    <dgm:cxn modelId="{4743DE3A-A290-43B0-81C5-F1BABF8A181F}" type="presOf" srcId="{7812F6C6-DA39-40D0-8531-6E1C5D45752E}" destId="{BE87A138-2E94-4070-955E-27850E01B6B3}" srcOrd="0" destOrd="0" presId="urn:microsoft.com/office/officeart/2005/8/layout/radial3"/>
    <dgm:cxn modelId="{AD78723C-FCCF-459F-8BCE-7D740348C83B}" srcId="{1155DF2C-51FF-4C47-BB66-CC8921DE7988}" destId="{93919D57-812A-4C48-82A4-24F95944A539}" srcOrd="0" destOrd="0" parTransId="{A32FD614-C07C-4099-8656-52B7C3CC7819}" sibTransId="{734336F8-0EAC-4F4C-808B-FECFD4ACE9D0}"/>
    <dgm:cxn modelId="{1D0AB01F-190D-417B-B994-85045461B8F6}" type="presOf" srcId="{1155DF2C-51FF-4C47-BB66-CC8921DE7988}" destId="{A1986073-E47E-4A3A-9D24-189ABBC78290}" srcOrd="0" destOrd="0" presId="urn:microsoft.com/office/officeart/2005/8/layout/radial3"/>
    <dgm:cxn modelId="{00F6B77D-659C-4593-8A0F-1FEE5075B2D4}" type="presOf" srcId="{953FE488-07CD-4A58-8104-96BAB9CCA8CB}" destId="{1CD64A1B-ED4E-4CAD-A18A-3C90EFFEEB93}" srcOrd="0" destOrd="0" presId="urn:microsoft.com/office/officeart/2005/8/layout/radial3"/>
    <dgm:cxn modelId="{46206911-3CF3-42D5-AB34-A0D16ACDD4FA}" srcId="{2D7D7B2A-0560-4B35-AF9B-9C7C00089EEC}" destId="{1155DF2C-51FF-4C47-BB66-CC8921DE7988}" srcOrd="0" destOrd="0" parTransId="{544A9344-C201-4A01-8869-3B7F71A07341}" sibTransId="{8987538F-6C66-424C-AFB5-8874963255E1}"/>
    <dgm:cxn modelId="{A2732547-1A64-4031-AA15-10B6F5A5BC67}" srcId="{1155DF2C-51FF-4C47-BB66-CC8921DE7988}" destId="{5AB95F19-D966-4B97-A86E-BC1653424237}" srcOrd="7" destOrd="0" parTransId="{7D18392D-2464-4F9B-B5FE-8D7B177948A3}" sibTransId="{BF6BB4C5-9735-44B9-B127-56E036946AD1}"/>
    <dgm:cxn modelId="{414B862C-7557-46E0-BAE1-6D46C6C383DE}" srcId="{1155DF2C-51FF-4C47-BB66-CC8921DE7988}" destId="{2F9988B0-0A1C-4CAA-B348-873215B8F4E5}" srcOrd="5" destOrd="0" parTransId="{144CA1B6-C430-4FAE-8301-55F75931A8EF}" sibTransId="{849CCBDF-E04C-4DDE-AC98-5658C68D5A6A}"/>
    <dgm:cxn modelId="{09C0FB8A-AB66-4C21-A0CE-5A7F9F2157BC}" type="presOf" srcId="{2F9988B0-0A1C-4CAA-B348-873215B8F4E5}" destId="{8D3E2671-51DF-4630-BB41-7F78A8F28F02}" srcOrd="0" destOrd="0" presId="urn:microsoft.com/office/officeart/2005/8/layout/radial3"/>
    <dgm:cxn modelId="{763A70C2-BD6A-448D-BDE2-875B499C97A0}" srcId="{1155DF2C-51FF-4C47-BB66-CC8921DE7988}" destId="{7812F6C6-DA39-40D0-8531-6E1C5D45752E}" srcOrd="4" destOrd="0" parTransId="{FAEED754-571A-4A69-BEC5-3FCFE9D14C6D}" sibTransId="{DF7E0876-4535-43CE-B481-5A5816BC3A5A}"/>
    <dgm:cxn modelId="{E347C920-EC3F-47D3-AE23-BB131B56C53F}" srcId="{1155DF2C-51FF-4C47-BB66-CC8921DE7988}" destId="{E4ED89F1-1A27-4795-A931-25D8681D7C91}" srcOrd="3" destOrd="0" parTransId="{E5D6103A-7262-400A-89B2-34A5CB9F035F}" sibTransId="{52168671-5F31-49D1-9E9B-D499721D13A6}"/>
    <dgm:cxn modelId="{5117CE38-72A0-4C9E-854B-943AE447332A}" srcId="{1155DF2C-51FF-4C47-BB66-CC8921DE7988}" destId="{953FE488-07CD-4A58-8104-96BAB9CCA8CB}" srcOrd="1" destOrd="0" parTransId="{9B45EADD-0E0C-4373-A72F-B7A8599CC267}" sibTransId="{1B4332A9-E173-4BCE-B161-E7FCD09A4849}"/>
    <dgm:cxn modelId="{0E8B5CA2-261C-4131-90D7-B50C6E44DF07}" type="presOf" srcId="{93919D57-812A-4C48-82A4-24F95944A539}" destId="{6A8105A9-2227-491E-B515-C2E746CB4BE5}" srcOrd="0" destOrd="0" presId="urn:microsoft.com/office/officeart/2005/8/layout/radial3"/>
    <dgm:cxn modelId="{CC01149B-88B3-40CF-B797-361DFE383AC8}" type="presOf" srcId="{2D7D7B2A-0560-4B35-AF9B-9C7C00089EEC}" destId="{698E6309-40B5-44CB-A3FD-A7DC31564BE9}" srcOrd="0" destOrd="0" presId="urn:microsoft.com/office/officeart/2005/8/layout/radial3"/>
    <dgm:cxn modelId="{43E9D166-41CD-49C9-A424-B0A1171F6D2E}" type="presOf" srcId="{DDB3CF94-9346-4F5A-A5C4-04C523F92E36}" destId="{205E2753-78D8-4DCC-8231-930E1DC2C30E}" srcOrd="0" destOrd="0" presId="urn:microsoft.com/office/officeart/2005/8/layout/radial3"/>
    <dgm:cxn modelId="{206657BC-A3E8-4012-A935-6814462703AD}" type="presOf" srcId="{5AB95F19-D966-4B97-A86E-BC1653424237}" destId="{BF63DE68-AF09-4DF6-801A-10C159A1F4BB}" srcOrd="0" destOrd="0" presId="urn:microsoft.com/office/officeart/2005/8/layout/radial3"/>
    <dgm:cxn modelId="{7A40CAD8-5B1A-438E-91E7-1243C323F087}" type="presOf" srcId="{E4ED89F1-1A27-4795-A931-25D8681D7C91}" destId="{49CD19C7-406C-40B7-AEFC-58BB84702CF8}" srcOrd="0" destOrd="0" presId="urn:microsoft.com/office/officeart/2005/8/layout/radial3"/>
    <dgm:cxn modelId="{53F28F16-5B77-4ABA-AA85-5701AEC48DE1}" srcId="{1155DF2C-51FF-4C47-BB66-CC8921DE7988}" destId="{DDB3CF94-9346-4F5A-A5C4-04C523F92E36}" srcOrd="2" destOrd="0" parTransId="{AFF1448C-9655-43A0-BBA2-4A33D51E349F}" sibTransId="{204139F2-9DBC-464C-8EAF-16E55E0FA9FE}"/>
    <dgm:cxn modelId="{2738733B-CA4F-4B32-B4FF-8AB7F5362C0B}" srcId="{1155DF2C-51FF-4C47-BB66-CC8921DE7988}" destId="{A23910F0-290E-47A0-B94D-4765482EACAD}" srcOrd="6" destOrd="0" parTransId="{ABA62C34-49CE-47B1-913F-3251C7A1C31C}" sibTransId="{3EC0E533-0F26-48C0-9E47-23A3494EE076}"/>
    <dgm:cxn modelId="{01448B77-E2D1-476A-AAA6-80FFBD24A041}" type="presParOf" srcId="{698E6309-40B5-44CB-A3FD-A7DC31564BE9}" destId="{0F328C46-5474-444E-9FA4-F00FE56A6E80}" srcOrd="0" destOrd="0" presId="urn:microsoft.com/office/officeart/2005/8/layout/radial3"/>
    <dgm:cxn modelId="{B13C7D6B-236B-46AA-9149-51AB705226BD}" type="presParOf" srcId="{0F328C46-5474-444E-9FA4-F00FE56A6E80}" destId="{A1986073-E47E-4A3A-9D24-189ABBC78290}" srcOrd="0" destOrd="0" presId="urn:microsoft.com/office/officeart/2005/8/layout/radial3"/>
    <dgm:cxn modelId="{81256DF4-4ED5-4442-884A-B4D3B267FA0C}" type="presParOf" srcId="{0F328C46-5474-444E-9FA4-F00FE56A6E80}" destId="{6A8105A9-2227-491E-B515-C2E746CB4BE5}" srcOrd="1" destOrd="0" presId="urn:microsoft.com/office/officeart/2005/8/layout/radial3"/>
    <dgm:cxn modelId="{AA91767E-89EE-4106-B613-5370B8105E35}" type="presParOf" srcId="{0F328C46-5474-444E-9FA4-F00FE56A6E80}" destId="{1CD64A1B-ED4E-4CAD-A18A-3C90EFFEEB93}" srcOrd="2" destOrd="0" presId="urn:microsoft.com/office/officeart/2005/8/layout/radial3"/>
    <dgm:cxn modelId="{BB2BBD77-8085-443C-A237-D59828975B68}" type="presParOf" srcId="{0F328C46-5474-444E-9FA4-F00FE56A6E80}" destId="{205E2753-78D8-4DCC-8231-930E1DC2C30E}" srcOrd="3" destOrd="0" presId="urn:microsoft.com/office/officeart/2005/8/layout/radial3"/>
    <dgm:cxn modelId="{31DBDE76-E34A-46E3-90C1-6D93BAB53DF5}" type="presParOf" srcId="{0F328C46-5474-444E-9FA4-F00FE56A6E80}" destId="{49CD19C7-406C-40B7-AEFC-58BB84702CF8}" srcOrd="4" destOrd="0" presId="urn:microsoft.com/office/officeart/2005/8/layout/radial3"/>
    <dgm:cxn modelId="{4ABECCAC-E53B-4AD3-B133-05E9290B1C21}" type="presParOf" srcId="{0F328C46-5474-444E-9FA4-F00FE56A6E80}" destId="{BE87A138-2E94-4070-955E-27850E01B6B3}" srcOrd="5" destOrd="0" presId="urn:microsoft.com/office/officeart/2005/8/layout/radial3"/>
    <dgm:cxn modelId="{0682F5BA-6C73-4F9A-9800-A93E2D2F0413}" type="presParOf" srcId="{0F328C46-5474-444E-9FA4-F00FE56A6E80}" destId="{8D3E2671-51DF-4630-BB41-7F78A8F28F02}" srcOrd="6" destOrd="0" presId="urn:microsoft.com/office/officeart/2005/8/layout/radial3"/>
    <dgm:cxn modelId="{C70038BC-3CE3-4AEE-98FC-AB1822F601BA}" type="presParOf" srcId="{0F328C46-5474-444E-9FA4-F00FE56A6E80}" destId="{8B941D6D-81FF-42D7-B74B-7530E6FBBD4F}" srcOrd="7" destOrd="0" presId="urn:microsoft.com/office/officeart/2005/8/layout/radial3"/>
    <dgm:cxn modelId="{81EB1560-E1F4-4F8B-913A-E10B2E675238}" type="presParOf" srcId="{0F328C46-5474-444E-9FA4-F00FE56A6E80}" destId="{BF63DE68-AF09-4DF6-801A-10C159A1F4BB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986073-E47E-4A3A-9D24-189ABBC78290}">
      <dsp:nvSpPr>
        <dsp:cNvPr id="0" name=""/>
        <dsp:cNvSpPr/>
      </dsp:nvSpPr>
      <dsp:spPr>
        <a:xfrm>
          <a:off x="459230" y="215455"/>
          <a:ext cx="430914" cy="416712"/>
        </a:xfrm>
        <a:prstGeom prst="ellipse">
          <a:avLst/>
        </a:prstGeom>
        <a:solidFill>
          <a:srgbClr val="ED7D31">
            <a:alpha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Visible Thinking &amp; Learning</a:t>
          </a:r>
        </a:p>
      </dsp:txBody>
      <dsp:txXfrm>
        <a:off x="522336" y="276481"/>
        <a:ext cx="304702" cy="294660"/>
      </dsp:txXfrm>
    </dsp:sp>
    <dsp:sp modelId="{6A8105A9-2227-491E-B515-C2E746CB4BE5}">
      <dsp:nvSpPr>
        <dsp:cNvPr id="0" name=""/>
        <dsp:cNvSpPr/>
      </dsp:nvSpPr>
      <dsp:spPr>
        <a:xfrm>
          <a:off x="593890" y="26832"/>
          <a:ext cx="235287" cy="235287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Positive Learning Environment</a:t>
          </a:r>
        </a:p>
      </dsp:txBody>
      <dsp:txXfrm>
        <a:off x="628347" y="61289"/>
        <a:ext cx="166373" cy="166373"/>
      </dsp:txXfrm>
    </dsp:sp>
    <dsp:sp modelId="{1CD64A1B-ED4E-4CAD-A18A-3C90EFFEEB93}">
      <dsp:nvSpPr>
        <dsp:cNvPr id="0" name=""/>
        <dsp:cNvSpPr/>
      </dsp:nvSpPr>
      <dsp:spPr>
        <a:xfrm>
          <a:off x="782415" y="128652"/>
          <a:ext cx="235287" cy="235287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High Expectations</a:t>
          </a:r>
        </a:p>
      </dsp:txBody>
      <dsp:txXfrm>
        <a:off x="816872" y="163109"/>
        <a:ext cx="166373" cy="166373"/>
      </dsp:txXfrm>
    </dsp:sp>
    <dsp:sp modelId="{205E2753-78D8-4DCC-8231-930E1DC2C30E}">
      <dsp:nvSpPr>
        <dsp:cNvPr id="0" name=""/>
        <dsp:cNvSpPr/>
      </dsp:nvSpPr>
      <dsp:spPr>
        <a:xfrm>
          <a:off x="836278" y="336651"/>
          <a:ext cx="235287" cy="235287"/>
        </a:xfrm>
        <a:prstGeom prst="ellipse">
          <a:avLst/>
        </a:prstGeom>
        <a:solidFill>
          <a:srgbClr val="5B9BD5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Quality Learning Tasks</a:t>
          </a:r>
        </a:p>
      </dsp:txBody>
      <dsp:txXfrm>
        <a:off x="870735" y="371108"/>
        <a:ext cx="166373" cy="166373"/>
      </dsp:txXfrm>
    </dsp:sp>
    <dsp:sp modelId="{49CD19C7-406C-40B7-AEFC-58BB84702CF8}">
      <dsp:nvSpPr>
        <dsp:cNvPr id="0" name=""/>
        <dsp:cNvSpPr/>
      </dsp:nvSpPr>
      <dsp:spPr>
        <a:xfrm>
          <a:off x="742018" y="525174"/>
          <a:ext cx="235287" cy="235287"/>
        </a:xfrm>
        <a:prstGeom prst="ellipse">
          <a:avLst/>
        </a:prstGeom>
        <a:solidFill>
          <a:srgbClr val="70AD47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Assessment, Feedback and Data</a:t>
          </a:r>
        </a:p>
      </dsp:txBody>
      <dsp:txXfrm>
        <a:off x="776475" y="559631"/>
        <a:ext cx="166373" cy="166373"/>
      </dsp:txXfrm>
    </dsp:sp>
    <dsp:sp modelId="{BE87A138-2E94-4070-955E-27850E01B6B3}">
      <dsp:nvSpPr>
        <dsp:cNvPr id="0" name=""/>
        <dsp:cNvSpPr/>
      </dsp:nvSpPr>
      <dsp:spPr>
        <a:xfrm>
          <a:off x="526561" y="538642"/>
          <a:ext cx="235287" cy="235287"/>
        </a:xfrm>
        <a:prstGeom prst="ellipse">
          <a:avLst/>
        </a:prstGeom>
        <a:solidFill>
          <a:srgbClr val="E22CBB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Learning Intentions and Success Criteria</a:t>
          </a:r>
        </a:p>
      </dsp:txBody>
      <dsp:txXfrm>
        <a:off x="561018" y="573099"/>
        <a:ext cx="166373" cy="166373"/>
      </dsp:txXfrm>
    </dsp:sp>
    <dsp:sp modelId="{8D3E2671-51DF-4630-BB41-7F78A8F28F02}">
      <dsp:nvSpPr>
        <dsp:cNvPr id="0" name=""/>
        <dsp:cNvSpPr/>
      </dsp:nvSpPr>
      <dsp:spPr>
        <a:xfrm>
          <a:off x="324571" y="457844"/>
          <a:ext cx="235287" cy="235287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Variety of Teaching &amp; Learning Strategies</a:t>
          </a:r>
        </a:p>
      </dsp:txBody>
      <dsp:txXfrm>
        <a:off x="359028" y="492301"/>
        <a:ext cx="166373" cy="166373"/>
      </dsp:txXfrm>
    </dsp:sp>
    <dsp:sp modelId="{8B941D6D-81FF-42D7-B74B-7530E6FBBD4F}">
      <dsp:nvSpPr>
        <dsp:cNvPr id="0" name=""/>
        <dsp:cNvSpPr/>
      </dsp:nvSpPr>
      <dsp:spPr>
        <a:xfrm>
          <a:off x="284172" y="246295"/>
          <a:ext cx="235287" cy="235287"/>
        </a:xfrm>
        <a:prstGeom prst="ellipse">
          <a:avLst/>
        </a:prstGeom>
        <a:solidFill>
          <a:srgbClr val="FFC000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Instructional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Model</a:t>
          </a:r>
        </a:p>
      </dsp:txBody>
      <dsp:txXfrm>
        <a:off x="318629" y="280752"/>
        <a:ext cx="166373" cy="166373"/>
      </dsp:txXfrm>
    </dsp:sp>
    <dsp:sp modelId="{BF63DE68-AF09-4DF6-801A-10C159A1F4BB}">
      <dsp:nvSpPr>
        <dsp:cNvPr id="0" name=""/>
        <dsp:cNvSpPr/>
      </dsp:nvSpPr>
      <dsp:spPr>
        <a:xfrm>
          <a:off x="391901" y="72173"/>
          <a:ext cx="235287" cy="235287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Student Centred Learning</a:t>
          </a:r>
        </a:p>
      </dsp:txBody>
      <dsp:txXfrm>
        <a:off x="426358" y="106630"/>
        <a:ext cx="166373" cy="166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8AD4867D5748FD98CE45F62CFB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F7E1-7987-45F6-B435-6C4A27227D87}"/>
      </w:docPartPr>
      <w:docPartBody>
        <w:p w:rsidR="00DA53E1" w:rsidRDefault="00357CB3" w:rsidP="00357CB3">
          <w:pPr>
            <w:pStyle w:val="6C8AD4867D5748FD98CE45F62CFBE0D1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0D378599029A4D8695B2FF5BF10F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834D-2334-4105-A282-E750E869B9EE}"/>
      </w:docPartPr>
      <w:docPartBody>
        <w:p w:rsidR="00DA53E1" w:rsidRDefault="00357CB3" w:rsidP="00357CB3">
          <w:pPr>
            <w:pStyle w:val="0D378599029A4D8695B2FF5BF10F1BB1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3"/>
    <w:rsid w:val="001D4FBE"/>
    <w:rsid w:val="00357CB3"/>
    <w:rsid w:val="0054548B"/>
    <w:rsid w:val="00DA53E1"/>
    <w:rsid w:val="00F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27ADB647D4B3490C45DDA8B33602B">
    <w:name w:val="C3027ADB647D4B3490C45DDA8B33602B"/>
    <w:rsid w:val="00357CB3"/>
  </w:style>
  <w:style w:type="paragraph" w:customStyle="1" w:styleId="027C9889656C426CB7753C0F8BB1E62B">
    <w:name w:val="027C9889656C426CB7753C0F8BB1E62B"/>
    <w:rsid w:val="00357CB3"/>
  </w:style>
  <w:style w:type="paragraph" w:customStyle="1" w:styleId="6C8AD4867D5748FD98CE45F62CFBE0D1">
    <w:name w:val="6C8AD4867D5748FD98CE45F62CFBE0D1"/>
    <w:rsid w:val="00357CB3"/>
  </w:style>
  <w:style w:type="paragraph" w:customStyle="1" w:styleId="0D378599029A4D8695B2FF5BF10F1BB1">
    <w:name w:val="0D378599029A4D8695B2FF5BF10F1BB1"/>
    <w:rsid w:val="00357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CLASSROOM OBSERVATIONS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AND PROTOCOLS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AND PROTOCOLS</dc:title>
  <dc:subject/>
  <dc:creator>Jason d'Offay</dc:creator>
  <cp:keywords/>
  <dc:description/>
  <cp:lastModifiedBy>Batters, Paul A</cp:lastModifiedBy>
  <cp:revision>2</cp:revision>
  <dcterms:created xsi:type="dcterms:W3CDTF">2015-06-21T05:04:00Z</dcterms:created>
  <dcterms:modified xsi:type="dcterms:W3CDTF">2015-06-21T05:04:00Z</dcterms:modified>
</cp:coreProperties>
</file>